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7613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648335</wp:posOffset>
            </wp:positionH>
            <wp:positionV relativeFrom="page">
              <wp:posOffset>899160</wp:posOffset>
            </wp:positionV>
            <wp:extent cx="6443980" cy="1672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43980" cy="16725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62"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b/>
          <w:bCs/>
          <w:color w:val="FF6600"/>
          <w:sz w:val="55"/>
          <w:szCs w:val="55"/>
        </w:rPr>
        <w:t>3rd Sports Physiotherapy Symposium</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60"/>
          <w:szCs w:val="60"/>
        </w:rPr>
        <w:t>“</w:t>
      </w:r>
      <w:r>
        <w:rPr>
          <w:rFonts w:ascii="Verdana" w:hAnsi="Verdana" w:cs="Verdana"/>
          <w:b/>
          <w:bCs/>
          <w:sz w:val="96"/>
          <w:szCs w:val="96"/>
        </w:rPr>
        <w:t>Exercise Across</w:t>
      </w:r>
    </w:p>
    <w:p w:rsidR="00000000" w:rsidRDefault="003E3A50">
      <w:pPr>
        <w:pStyle w:val="DefaultParagraphFont"/>
        <w:widowControl w:val="0"/>
        <w:autoSpaceDE w:val="0"/>
        <w:autoSpaceDN w:val="0"/>
        <w:adjustRightInd w:val="0"/>
        <w:spacing w:after="0" w:line="239" w:lineRule="auto"/>
        <w:ind w:left="940"/>
        <w:rPr>
          <w:rFonts w:ascii="Times New Roman" w:hAnsi="Times New Roman" w:cs="Times New Roman"/>
          <w:sz w:val="24"/>
          <w:szCs w:val="24"/>
        </w:rPr>
      </w:pPr>
      <w:r>
        <w:rPr>
          <w:rFonts w:ascii="Verdana" w:hAnsi="Verdana" w:cs="Verdana"/>
          <w:b/>
          <w:bCs/>
          <w:sz w:val="96"/>
          <w:szCs w:val="96"/>
        </w:rPr>
        <w:t>the lifespan”</w:t>
      </w:r>
    </w:p>
    <w:p w:rsidR="00000000" w:rsidRDefault="003E3A50">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2260"/>
        <w:rPr>
          <w:rFonts w:ascii="Times New Roman" w:hAnsi="Times New Roman" w:cs="Times New Roman"/>
          <w:sz w:val="24"/>
          <w:szCs w:val="24"/>
        </w:rPr>
      </w:pPr>
      <w:r>
        <w:rPr>
          <w:rFonts w:ascii="Verdana" w:hAnsi="Verdana" w:cs="Verdana"/>
          <w:b/>
          <w:bCs/>
          <w:sz w:val="29"/>
          <w:szCs w:val="29"/>
        </w:rPr>
        <w:t>Millennium Hotel, Rotorua</w:t>
      </w:r>
    </w:p>
    <w:p w:rsidR="00000000" w:rsidRDefault="003E3A50">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9"/>
          <w:szCs w:val="29"/>
        </w:rPr>
        <w:t>March 15</w:t>
      </w:r>
      <w:r>
        <w:rPr>
          <w:rFonts w:ascii="Times New Roman" w:hAnsi="Times New Roman" w:cs="Times New Roman"/>
          <w:b/>
          <w:bCs/>
          <w:sz w:val="37"/>
          <w:szCs w:val="37"/>
          <w:vertAlign w:val="superscript"/>
        </w:rPr>
        <w:t>th</w:t>
      </w:r>
      <w:r>
        <w:rPr>
          <w:rFonts w:ascii="Times New Roman" w:hAnsi="Times New Roman" w:cs="Times New Roman"/>
          <w:b/>
          <w:bCs/>
          <w:sz w:val="29"/>
          <w:szCs w:val="29"/>
        </w:rPr>
        <w:t xml:space="preserve"> and 16</w:t>
      </w:r>
      <w:r>
        <w:rPr>
          <w:rFonts w:ascii="Times New Roman" w:hAnsi="Times New Roman" w:cs="Times New Roman"/>
          <w:b/>
          <w:bCs/>
          <w:sz w:val="37"/>
          <w:szCs w:val="37"/>
          <w:vertAlign w:val="superscript"/>
        </w:rPr>
        <w:t>st</w:t>
      </w:r>
      <w:r>
        <w:rPr>
          <w:rFonts w:ascii="Times New Roman" w:hAnsi="Times New Roman" w:cs="Times New Roman"/>
          <w:b/>
          <w:bCs/>
          <w:sz w:val="29"/>
          <w:szCs w:val="29"/>
        </w:rPr>
        <w:t xml:space="preserve"> 2014.</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8"/>
          <w:szCs w:val="28"/>
        </w:rPr>
        <w:t>Name:</w:t>
      </w:r>
    </w:p>
    <w:p w:rsidR="00000000" w:rsidRDefault="00A76130">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240" w:bottom="1440" w:left="1560" w:header="720" w:footer="720" w:gutter="0"/>
          <w:cols w:space="720" w:equalWidth="0">
            <w:col w:w="9100"/>
          </w:cols>
          <w:noEndnote/>
        </w:sectPr>
      </w:pPr>
      <w:r>
        <w:rPr>
          <w:noProof/>
        </w:rPr>
        <w:drawing>
          <wp:anchor distT="0" distB="0" distL="114300" distR="114300" simplePos="0" relativeHeight="251659264" behindDoc="1" locked="0" layoutInCell="0" allowOverlap="1">
            <wp:simplePos x="0" y="0"/>
            <wp:positionH relativeFrom="column">
              <wp:posOffset>-90170</wp:posOffset>
            </wp:positionH>
            <wp:positionV relativeFrom="paragraph">
              <wp:posOffset>41910</wp:posOffset>
            </wp:positionV>
            <wp:extent cx="6191885" cy="23914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885" cy="23914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80" w:bottom="812" w:left="5900" w:header="720" w:footer="720" w:gutter="0"/>
          <w:cols w:space="720" w:equalWidth="0">
            <w:col w:w="120"/>
          </w:cols>
          <w:noEndnote/>
        </w:sectPr>
      </w:pPr>
    </w:p>
    <w:p w:rsidR="00000000" w:rsidRDefault="003E3A50">
      <w:pPr>
        <w:pStyle w:val="DefaultParagraphFont"/>
        <w:widowControl w:val="0"/>
        <w:autoSpaceDE w:val="0"/>
        <w:autoSpaceDN w:val="0"/>
        <w:adjustRightInd w:val="0"/>
        <w:spacing w:after="0" w:line="34" w:lineRule="exact"/>
        <w:rPr>
          <w:rFonts w:ascii="Times New Roman" w:hAnsi="Times New Roman" w:cs="Times New Roman"/>
          <w:sz w:val="24"/>
          <w:szCs w:val="24"/>
        </w:rPr>
      </w:pPr>
      <w:bookmarkStart w:id="2" w:name="page3"/>
      <w:bookmarkEnd w:id="2"/>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40"/>
          <w:szCs w:val="40"/>
        </w:rPr>
        <w:t>Presidents Welcome</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sz w:val="24"/>
          <w:szCs w:val="24"/>
        </w:rPr>
        <w:t>On behalf of SPNZ, welcome to the 3</w:t>
      </w:r>
      <w:r>
        <w:rPr>
          <w:rFonts w:ascii="Times New Roman" w:hAnsi="Times New Roman" w:cs="Times New Roman"/>
          <w:sz w:val="31"/>
          <w:szCs w:val="31"/>
          <w:vertAlign w:val="superscript"/>
        </w:rPr>
        <w:t>rd</w:t>
      </w:r>
      <w:r>
        <w:rPr>
          <w:rFonts w:ascii="Times New Roman" w:hAnsi="Times New Roman" w:cs="Times New Roman"/>
          <w:sz w:val="24"/>
          <w:szCs w:val="24"/>
        </w:rPr>
        <w:t xml:space="preserve"> SPNZ Symposium, “Sport and Exercise Across the Lifespan”</w:t>
      </w:r>
      <w:r>
        <w:rPr>
          <w:rFonts w:ascii="Times New Roman" w:hAnsi="Times New Roman" w:cs="Times New Roman"/>
          <w:sz w:val="24"/>
          <w:szCs w:val="24"/>
        </w:rPr>
        <w:t>. Welcome also to our new venue of the Millennium Hotel in Rotorua, a top quality venue that blends culture with our range of expert speakers from Australia and New Zealand, and provides great access to our range of trade exhibitors. The theme for this sym</w:t>
      </w:r>
      <w:r>
        <w:rPr>
          <w:rFonts w:ascii="Times New Roman" w:hAnsi="Times New Roman" w:cs="Times New Roman"/>
          <w:sz w:val="24"/>
          <w:szCs w:val="24"/>
        </w:rPr>
        <w:t>posium was selected based upon the increasing importance of physical activity, exercise and sport</w:t>
      </w:r>
    </w:p>
    <w:p w:rsidR="00000000" w:rsidRDefault="003E3A50">
      <w:pPr>
        <w:pStyle w:val="DefaultParagraphFont"/>
        <w:widowControl w:val="0"/>
        <w:autoSpaceDE w:val="0"/>
        <w:autoSpaceDN w:val="0"/>
        <w:adjustRightInd w:val="0"/>
        <w:spacing w:after="0" w:line="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40"/>
        <w:gridCol w:w="7400"/>
      </w:tblGrid>
      <w:tr w:rsidR="0000000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health and</w:t>
            </w:r>
          </w:p>
        </w:tc>
        <w:tc>
          <w:tcPr>
            <w:tcW w:w="74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wellbeing in all age groups, and the important role physiotherapists play in</w:t>
            </w:r>
          </w:p>
        </w:tc>
      </w:tr>
      <w:tr w:rsidR="0000000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prevention,</w:t>
            </w:r>
          </w:p>
        </w:tc>
        <w:tc>
          <w:tcPr>
            <w:tcW w:w="74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management and rehabilitation of injury, as well</w:t>
            </w:r>
            <w:r>
              <w:rPr>
                <w:rFonts w:ascii="Times New Roman" w:hAnsi="Times New Roman" w:cs="Times New Roman"/>
                <w:sz w:val="24"/>
                <w:szCs w:val="24"/>
              </w:rPr>
              <w:t xml:space="preserve"> as the promotion and</w:t>
            </w:r>
          </w:p>
        </w:tc>
      </w:tr>
    </w:tbl>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prescription of physical activity and exercise.</w:t>
      </w:r>
    </w:p>
    <w:p w:rsidR="00000000" w:rsidRDefault="003E3A50">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Pr>
          <w:rFonts w:ascii="Times New Roman" w:hAnsi="Times New Roman" w:cs="Times New Roman"/>
          <w:sz w:val="24"/>
          <w:szCs w:val="24"/>
        </w:rPr>
        <w:t>The Symposium Organising Committee, led by Hamish Ashton, has put together a world class programme this year. We are privileged to have two world renowned international keynote speaker</w:t>
      </w:r>
      <w:r>
        <w:rPr>
          <w:rFonts w:ascii="Times New Roman" w:hAnsi="Times New Roman" w:cs="Times New Roman"/>
          <w:sz w:val="24"/>
          <w:szCs w:val="24"/>
        </w:rPr>
        <w:t>s, Craig Purdam (Head of Physiotherapy at the Australian Institute of Sport) and Mary Magarey (Specialist Sports and Musculoskeletal Physiotherapist) at this years’ symposium and we thank them for giving generously of their time in presenting two workshops</w:t>
      </w:r>
      <w:r>
        <w:rPr>
          <w:rFonts w:ascii="Times New Roman" w:hAnsi="Times New Roman" w:cs="Times New Roman"/>
          <w:sz w:val="24"/>
          <w:szCs w:val="24"/>
        </w:rPr>
        <w:t xml:space="preserve"> in their respective areas. We are also pleased to welcome a range of invited speakers from around the country.</w:t>
      </w:r>
    </w:p>
    <w:p w:rsidR="00000000" w:rsidRDefault="003E3A50">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Pr>
          <w:rFonts w:ascii="Times New Roman" w:hAnsi="Times New Roman" w:cs="Times New Roman"/>
          <w:sz w:val="24"/>
          <w:szCs w:val="24"/>
        </w:rPr>
        <w:t>This symposium provides us with the opportunity to unveil the “Sports Physiotherapy Code of Conduct”</w:t>
      </w:r>
      <w:r>
        <w:rPr>
          <w:rFonts w:ascii="Times New Roman" w:hAnsi="Times New Roman" w:cs="Times New Roman"/>
          <w:sz w:val="24"/>
          <w:szCs w:val="24"/>
        </w:rPr>
        <w:t>. The catalyst for development of this code began at the SPNZ Symposium in 2012 at which Dr Lynley Anderson spoke about ethical issues in sports physiotherapy, including “blood-gate”. Since then, SPNZ has been working with Lynley on the development of this</w:t>
      </w:r>
      <w:r>
        <w:rPr>
          <w:rFonts w:ascii="Times New Roman" w:hAnsi="Times New Roman" w:cs="Times New Roman"/>
          <w:sz w:val="24"/>
          <w:szCs w:val="24"/>
        </w:rPr>
        <w:t xml:space="preserve"> document. We are pleased to welcome Lynley back to introduce and speak about the Sports Physiotherapy Code of Conduct, and about specific ethical issues in Sports Physiotherapy.</w:t>
      </w:r>
    </w:p>
    <w:p w:rsidR="00000000" w:rsidRDefault="003E3A50">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Times New Roman" w:hAnsi="Times New Roman" w:cs="Times New Roman"/>
          <w:sz w:val="24"/>
          <w:szCs w:val="24"/>
        </w:rPr>
        <w:t xml:space="preserve">We look forward to meeting you all at our cocktail evening on Saturday, and </w:t>
      </w:r>
      <w:r>
        <w:rPr>
          <w:rFonts w:ascii="Times New Roman" w:hAnsi="Times New Roman" w:cs="Times New Roman"/>
          <w:sz w:val="24"/>
          <w:szCs w:val="24"/>
        </w:rPr>
        <w:t>this will also give you all the opportunity to catch up with friends and colleagues. We also look forward to seeing as many of you as possible at our AGM on Sunday morning. As always, we value your feedback as we continually strive to provide symposium and</w:t>
      </w:r>
      <w:r>
        <w:rPr>
          <w:rFonts w:ascii="Times New Roman" w:hAnsi="Times New Roman" w:cs="Times New Roman"/>
          <w:sz w:val="24"/>
          <w:szCs w:val="24"/>
        </w:rPr>
        <w:t xml:space="preserve"> educational opportunities that are of value to our members.</w:t>
      </w:r>
    </w:p>
    <w:p w:rsidR="00000000" w:rsidRDefault="003E3A50">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hope you enjoy the Symposium.</w:t>
      </w:r>
    </w:p>
    <w:p w:rsidR="00000000" w:rsidRDefault="003E3A50">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Angela Cadogan</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(SPNZ President)</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b/>
          <w:bCs/>
          <w:sz w:val="24"/>
          <w:szCs w:val="24"/>
        </w:rPr>
        <w:t>3</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60" w:bottom="812" w:left="1480" w:header="720" w:footer="720" w:gutter="0"/>
          <w:cols w:space="720" w:equalWidth="0">
            <w:col w:w="896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 w:name="page4"/>
      <w:bookmarkEnd w:id="3"/>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b/>
          <w:bCs/>
          <w:sz w:val="40"/>
          <w:szCs w:val="40"/>
        </w:rPr>
        <w:t>SPNZ Symposium</w:t>
      </w:r>
    </w:p>
    <w:p w:rsidR="00000000" w:rsidRDefault="003E3A50">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sz w:val="40"/>
          <w:szCs w:val="40"/>
        </w:rPr>
        <w:t>Exercise Across the Lifespan</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18" w:lineRule="exact"/>
        <w:rPr>
          <w:rFonts w:ascii="Times New Roman" w:hAnsi="Times New Roman" w:cs="Times New Roman"/>
          <w:sz w:val="24"/>
          <w:szCs w:val="24"/>
        </w:rPr>
      </w:pPr>
    </w:p>
    <w:p w:rsidR="00000000" w:rsidRDefault="003E3A50">
      <w:pPr>
        <w:pStyle w:val="DefaultParagraphFont"/>
        <w:widowControl w:val="0"/>
        <w:tabs>
          <w:tab w:val="left" w:pos="46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Sat 15 Mar</w:t>
      </w:r>
      <w:r>
        <w:rPr>
          <w:rFonts w:ascii="Times New Roman" w:hAnsi="Times New Roman" w:cs="Times New Roman"/>
          <w:sz w:val="24"/>
          <w:szCs w:val="24"/>
        </w:rPr>
        <w:tab/>
      </w:r>
      <w:r>
        <w:rPr>
          <w:rFonts w:ascii="Arial" w:hAnsi="Arial" w:cs="Arial"/>
          <w:b/>
          <w:bCs/>
          <w:sz w:val="28"/>
          <w:szCs w:val="28"/>
        </w:rPr>
        <w:t>Sun 16 Mar</w:t>
      </w:r>
    </w:p>
    <w:p w:rsidR="00000000" w:rsidRDefault="00A7613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2820" w:bottom="812" w:left="2900" w:header="720" w:footer="720" w:gutter="0"/>
          <w:cols w:space="720" w:equalWidth="0">
            <w:col w:w="6180"/>
          </w:cols>
          <w:noEndnote/>
        </w:sectPr>
      </w:pPr>
      <w:r>
        <w:rPr>
          <w:noProof/>
        </w:rPr>
        <w:drawing>
          <wp:anchor distT="0" distB="0" distL="114300" distR="114300" simplePos="0" relativeHeight="251660288" behindDoc="1" locked="0" layoutInCell="0" allowOverlap="1">
            <wp:simplePos x="0" y="0"/>
            <wp:positionH relativeFrom="column">
              <wp:posOffset>2079625</wp:posOffset>
            </wp:positionH>
            <wp:positionV relativeFrom="paragraph">
              <wp:posOffset>103505</wp:posOffset>
            </wp:positionV>
            <wp:extent cx="2738755" cy="202565"/>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755" cy="2025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
        <w:gridCol w:w="40"/>
        <w:gridCol w:w="580"/>
        <w:gridCol w:w="40"/>
        <w:gridCol w:w="160"/>
        <w:gridCol w:w="4120"/>
        <w:gridCol w:w="20"/>
        <w:gridCol w:w="80"/>
        <w:gridCol w:w="20"/>
        <w:gridCol w:w="100"/>
        <w:gridCol w:w="20"/>
      </w:tblGrid>
      <w:tr w:rsidR="00000000">
        <w:tblPrEx>
          <w:tblCellMar>
            <w:top w:w="0" w:type="dxa"/>
            <w:left w:w="0" w:type="dxa"/>
            <w:bottom w:w="0" w:type="dxa"/>
            <w:right w:w="0" w:type="dxa"/>
          </w:tblCellMar>
        </w:tblPrEx>
        <w:trPr>
          <w:trHeight w:val="260"/>
        </w:trPr>
        <w:tc>
          <w:tcPr>
            <w:tcW w:w="700" w:type="dxa"/>
            <w:gridSpan w:val="3"/>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11:00</w:t>
            </w:r>
          </w:p>
        </w:tc>
        <w:tc>
          <w:tcPr>
            <w:tcW w:w="4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4220" w:type="dxa"/>
            <w:gridSpan w:val="3"/>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29" w:lineRule="exact"/>
              <w:ind w:right="80"/>
              <w:jc w:val="center"/>
              <w:rPr>
                <w:rFonts w:ascii="Times New Roman" w:hAnsi="Times New Roman" w:cs="Times New Roman"/>
                <w:sz w:val="24"/>
                <w:szCs w:val="24"/>
              </w:rPr>
            </w:pPr>
            <w:r>
              <w:rPr>
                <w:rFonts w:ascii="Arial" w:hAnsi="Arial" w:cs="Arial"/>
                <w:w w:val="99"/>
                <w:sz w:val="20"/>
                <w:szCs w:val="20"/>
              </w:rPr>
              <w:t>Registration</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FF9900"/>
              <w:right w:val="nil"/>
            </w:tcBorders>
            <w:shd w:val="clear" w:color="auto" w:fill="FF9900"/>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80" w:type="dxa"/>
            <w:tcBorders>
              <w:top w:val="nil"/>
              <w:left w:val="nil"/>
              <w:bottom w:val="single" w:sz="8" w:space="0" w:color="00FFFF"/>
              <w:right w:val="nil"/>
            </w:tcBorders>
            <w:shd w:val="clear" w:color="auto" w:fill="00FFFF"/>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05" w:lineRule="exact"/>
              <w:jc w:val="right"/>
              <w:rPr>
                <w:rFonts w:ascii="Times New Roman" w:hAnsi="Times New Roman" w:cs="Times New Roman"/>
                <w:sz w:val="24"/>
                <w:szCs w:val="24"/>
              </w:rPr>
            </w:pPr>
            <w:r>
              <w:rPr>
                <w:rFonts w:ascii="Arial" w:hAnsi="Arial" w:cs="Arial"/>
                <w:sz w:val="20"/>
                <w:szCs w:val="20"/>
              </w:rPr>
              <w:t>12:00</w:t>
            </w:r>
          </w:p>
        </w:tc>
        <w:tc>
          <w:tcPr>
            <w:tcW w:w="4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00FFFF"/>
              <w:right w:val="nil"/>
            </w:tcBorders>
            <w:shd w:val="clear" w:color="auto" w:fill="00FFFF"/>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12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05" w:lineRule="exact"/>
              <w:jc w:val="center"/>
              <w:rPr>
                <w:rFonts w:ascii="Times New Roman" w:hAnsi="Times New Roman" w:cs="Times New Roman"/>
                <w:sz w:val="24"/>
                <w:szCs w:val="24"/>
              </w:rPr>
            </w:pPr>
            <w:r>
              <w:rPr>
                <w:rFonts w:ascii="Arial" w:hAnsi="Arial" w:cs="Arial"/>
                <w:w w:val="98"/>
                <w:sz w:val="20"/>
                <w:szCs w:val="20"/>
              </w:rPr>
              <w:t>Welcome</w:t>
            </w:r>
          </w:p>
        </w:tc>
        <w:tc>
          <w:tcPr>
            <w:tcW w:w="2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00FFFF"/>
              <w:right w:val="nil"/>
            </w:tcBorders>
            <w:shd w:val="clear" w:color="auto" w:fill="00FFFF"/>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4"/>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Arial" w:hAnsi="Arial" w:cs="Arial"/>
                <w:b/>
                <w:bCs/>
                <w:w w:val="99"/>
                <w:sz w:val="16"/>
                <w:szCs w:val="16"/>
              </w:rPr>
              <w:t>Craig Purdam</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70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10" w:lineRule="exact"/>
              <w:jc w:val="right"/>
              <w:rPr>
                <w:rFonts w:ascii="Times New Roman" w:hAnsi="Times New Roman" w:cs="Times New Roman"/>
                <w:sz w:val="24"/>
                <w:szCs w:val="24"/>
              </w:rPr>
            </w:pPr>
            <w:r>
              <w:rPr>
                <w:rFonts w:ascii="Arial" w:hAnsi="Arial" w:cs="Arial"/>
                <w:sz w:val="20"/>
                <w:szCs w:val="20"/>
              </w:rPr>
              <w:t>12:15</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22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182" w:lineRule="exact"/>
              <w:ind w:right="100"/>
              <w:jc w:val="center"/>
              <w:rPr>
                <w:rFonts w:ascii="Times New Roman" w:hAnsi="Times New Roman" w:cs="Times New Roman"/>
                <w:sz w:val="24"/>
                <w:szCs w:val="24"/>
              </w:rPr>
            </w:pPr>
            <w:r>
              <w:rPr>
                <w:rFonts w:ascii="Arial" w:hAnsi="Arial" w:cs="Arial"/>
                <w:b/>
                <w:bCs/>
                <w:w w:val="99"/>
                <w:sz w:val="16"/>
                <w:szCs w:val="16"/>
              </w:rPr>
              <w:t>Key Note 1 – Racing Nature – can we speed up</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2"/>
        </w:trPr>
        <w:tc>
          <w:tcPr>
            <w:tcW w:w="70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22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6"/>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2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157" w:lineRule="exact"/>
              <w:ind w:right="100"/>
              <w:jc w:val="center"/>
              <w:rPr>
                <w:rFonts w:ascii="Times New Roman" w:hAnsi="Times New Roman" w:cs="Times New Roman"/>
                <w:sz w:val="24"/>
                <w:szCs w:val="24"/>
              </w:rPr>
            </w:pPr>
            <w:r>
              <w:rPr>
                <w:rFonts w:ascii="Arial" w:hAnsi="Arial" w:cs="Arial"/>
                <w:b/>
                <w:bCs/>
                <w:w w:val="99"/>
                <w:sz w:val="16"/>
                <w:szCs w:val="16"/>
              </w:rPr>
              <w:t>healing</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22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3"/>
        </w:trPr>
        <w:tc>
          <w:tcPr>
            <w:tcW w:w="700" w:type="dxa"/>
            <w:gridSpan w:val="3"/>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1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gridSpan w:val="2"/>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8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sz w:val="20"/>
                <w:szCs w:val="20"/>
              </w:rPr>
              <w:t>13:00</w:t>
            </w: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1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7"/>
                <w:sz w:val="20"/>
                <w:szCs w:val="20"/>
              </w:rPr>
              <w:t>Questions</w:t>
            </w:r>
          </w:p>
        </w:tc>
        <w:tc>
          <w:tcPr>
            <w:tcW w:w="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0"/>
        </w:trPr>
        <w:tc>
          <w:tcPr>
            <w:tcW w:w="70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13:15</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8"/>
                <w:sz w:val="16"/>
                <w:szCs w:val="16"/>
              </w:rPr>
              <w:t>Speaker - Ben Speedy</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70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2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Arial" w:hAnsi="Arial" w:cs="Arial"/>
                <w:b/>
                <w:bCs/>
                <w:w w:val="99"/>
                <w:sz w:val="16"/>
                <w:szCs w:val="16"/>
              </w:rPr>
              <w:t>Exercise guideline with Older Athletes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22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8"/>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gridSpan w:val="2"/>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5"/>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700" w:type="dxa"/>
            <w:gridSpan w:val="3"/>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12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gridSpan w:val="2"/>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80" w:type="dxa"/>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sz w:val="20"/>
                <w:szCs w:val="20"/>
              </w:rPr>
              <w:t>13.45</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120" w:type="dxa"/>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7"/>
                <w:sz w:val="20"/>
                <w:szCs w:val="20"/>
              </w:rPr>
              <w:t>Questions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8"/>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120" w:type="dxa"/>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7"/>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12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gridSpan w:val="2"/>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181" w:lineRule="exact"/>
              <w:ind w:right="100"/>
              <w:jc w:val="center"/>
              <w:rPr>
                <w:rFonts w:ascii="Times New Roman" w:hAnsi="Times New Roman" w:cs="Times New Roman"/>
                <w:sz w:val="24"/>
                <w:szCs w:val="24"/>
              </w:rPr>
            </w:pPr>
            <w:r>
              <w:rPr>
                <w:rFonts w:ascii="Arial" w:hAnsi="Arial" w:cs="Arial"/>
                <w:b/>
                <w:bCs/>
                <w:w w:val="98"/>
                <w:sz w:val="16"/>
                <w:szCs w:val="16"/>
              </w:rPr>
              <w:t>Lynley Anderson</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14:00</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182" w:lineRule="exact"/>
              <w:ind w:right="100"/>
              <w:jc w:val="center"/>
              <w:rPr>
                <w:rFonts w:ascii="Times New Roman" w:hAnsi="Times New Roman" w:cs="Times New Roman"/>
                <w:sz w:val="24"/>
                <w:szCs w:val="24"/>
              </w:rPr>
            </w:pPr>
            <w:r>
              <w:rPr>
                <w:rFonts w:ascii="Arial" w:hAnsi="Arial" w:cs="Arial"/>
                <w:b/>
                <w:bCs/>
                <w:w w:val="98"/>
                <w:sz w:val="16"/>
                <w:szCs w:val="16"/>
              </w:rPr>
              <w:t>SPNZ Ethical Guidelines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0" w:type="dxa"/>
            <w:gridSpan w:val="2"/>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8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1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05" w:lineRule="exact"/>
              <w:jc w:val="right"/>
              <w:rPr>
                <w:rFonts w:ascii="Times New Roman" w:hAnsi="Times New Roman" w:cs="Times New Roman"/>
                <w:sz w:val="24"/>
                <w:szCs w:val="24"/>
              </w:rPr>
            </w:pPr>
            <w:r>
              <w:rPr>
                <w:rFonts w:ascii="Arial" w:hAnsi="Arial" w:cs="Arial"/>
                <w:sz w:val="20"/>
                <w:szCs w:val="20"/>
              </w:rPr>
              <w:t>14:30</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05" w:lineRule="exact"/>
              <w:jc w:val="center"/>
              <w:rPr>
                <w:rFonts w:ascii="Times New Roman" w:hAnsi="Times New Roman" w:cs="Times New Roman"/>
                <w:sz w:val="24"/>
                <w:szCs w:val="24"/>
              </w:rPr>
            </w:pPr>
            <w:r>
              <w:rPr>
                <w:rFonts w:ascii="Arial" w:hAnsi="Arial" w:cs="Arial"/>
                <w:w w:val="97"/>
                <w:sz w:val="20"/>
                <w:szCs w:val="20"/>
              </w:rPr>
              <w:t>Questions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12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gridSpan w:val="2"/>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9"/>
                <w:sz w:val="16"/>
                <w:szCs w:val="16"/>
              </w:rPr>
              <w:t>Andy Stokes(surgeon)</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190" w:lineRule="exact"/>
              <w:jc w:val="right"/>
              <w:rPr>
                <w:rFonts w:ascii="Times New Roman" w:hAnsi="Times New Roman" w:cs="Times New Roman"/>
                <w:sz w:val="24"/>
                <w:szCs w:val="24"/>
              </w:rPr>
            </w:pPr>
            <w:r>
              <w:rPr>
                <w:rFonts w:ascii="Arial" w:hAnsi="Arial" w:cs="Arial"/>
                <w:sz w:val="20"/>
                <w:szCs w:val="20"/>
              </w:rPr>
              <w:t>14:45</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9"/>
                <w:sz w:val="16"/>
                <w:szCs w:val="16"/>
              </w:rPr>
              <w:t>Shoulder Injuries Through the Ages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00" w:type="dxa"/>
            <w:gridSpan w:val="2"/>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700" w:type="dxa"/>
            <w:gridSpan w:val="3"/>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gridSpan w:val="2"/>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sz w:val="20"/>
                <w:szCs w:val="20"/>
              </w:rPr>
              <w:t>15:15</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7"/>
                <w:sz w:val="20"/>
                <w:szCs w:val="20"/>
              </w:rPr>
              <w:t>Questions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
        </w:trPr>
        <w:tc>
          <w:tcPr>
            <w:tcW w:w="700" w:type="dxa"/>
            <w:gridSpan w:val="3"/>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12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gridSpan w:val="2"/>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700" w:type="dxa"/>
            <w:gridSpan w:val="3"/>
            <w:tcBorders>
              <w:top w:val="nil"/>
              <w:left w:val="nil"/>
              <w:bottom w:val="nil"/>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120" w:type="dxa"/>
            <w:tcBorders>
              <w:top w:val="nil"/>
              <w:left w:val="nil"/>
              <w:bottom w:val="nil"/>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0" w:type="dxa"/>
            <w:gridSpan w:val="2"/>
            <w:tcBorders>
              <w:top w:val="nil"/>
              <w:left w:val="nil"/>
              <w:bottom w:val="nil"/>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8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sz w:val="20"/>
                <w:szCs w:val="20"/>
              </w:rPr>
              <w:t>15:25</w:t>
            </w:r>
          </w:p>
        </w:tc>
        <w:tc>
          <w:tcPr>
            <w:tcW w:w="40" w:type="dxa"/>
            <w:tcBorders>
              <w:top w:val="nil"/>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120" w:type="dxa"/>
            <w:tcBorders>
              <w:top w:val="nil"/>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9"/>
                <w:sz w:val="20"/>
                <w:szCs w:val="20"/>
              </w:rPr>
              <w:t>Afternoon Tea</w:t>
            </w:r>
          </w:p>
        </w:tc>
        <w:tc>
          <w:tcPr>
            <w:tcW w:w="20" w:type="dxa"/>
            <w:tcBorders>
              <w:top w:val="nil"/>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7"/>
        </w:trPr>
        <w:tc>
          <w:tcPr>
            <w:tcW w:w="8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12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70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16:00</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2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9"/>
                <w:sz w:val="16"/>
                <w:szCs w:val="16"/>
              </w:rPr>
              <w:t>Mary Magarey</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00FFFF"/>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
        </w:trPr>
        <w:tc>
          <w:tcPr>
            <w:tcW w:w="70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22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6"/>
        </w:trPr>
        <w:tc>
          <w:tcPr>
            <w:tcW w:w="70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2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182" w:lineRule="exact"/>
              <w:ind w:right="80"/>
              <w:jc w:val="center"/>
              <w:rPr>
                <w:rFonts w:ascii="Times New Roman" w:hAnsi="Times New Roman" w:cs="Times New Roman"/>
                <w:sz w:val="24"/>
                <w:szCs w:val="24"/>
              </w:rPr>
            </w:pPr>
            <w:r>
              <w:rPr>
                <w:rFonts w:ascii="Arial" w:hAnsi="Arial" w:cs="Arial"/>
                <w:b/>
                <w:bCs/>
                <w:w w:val="98"/>
                <w:sz w:val="16"/>
                <w:szCs w:val="16"/>
              </w:rPr>
              <w:t>Key Note 1 “Missing cuff link”</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22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80" w:type="dxa"/>
            <w:tcBorders>
              <w:top w:val="single" w:sz="8" w:space="0" w:color="CCFFCC"/>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single" w:sz="8" w:space="0" w:color="CCFFCC"/>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single" w:sz="8" w:space="0" w:color="CCFFCC"/>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25" w:lineRule="exact"/>
              <w:jc w:val="right"/>
              <w:rPr>
                <w:rFonts w:ascii="Times New Roman" w:hAnsi="Times New Roman" w:cs="Times New Roman"/>
                <w:sz w:val="24"/>
                <w:szCs w:val="24"/>
              </w:rPr>
            </w:pPr>
            <w:r>
              <w:rPr>
                <w:rFonts w:ascii="Arial" w:hAnsi="Arial" w:cs="Arial"/>
                <w:sz w:val="20"/>
                <w:szCs w:val="20"/>
              </w:rPr>
              <w:t>16:45</w:t>
            </w:r>
          </w:p>
        </w:tc>
        <w:tc>
          <w:tcPr>
            <w:tcW w:w="40" w:type="dxa"/>
            <w:tcBorders>
              <w:top w:val="single" w:sz="8" w:space="0" w:color="CCFFCC"/>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single" w:sz="8" w:space="0" w:color="CCFFCC"/>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120" w:type="dxa"/>
            <w:tcBorders>
              <w:top w:val="single" w:sz="8" w:space="0" w:color="CCFFCC"/>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Arial" w:hAnsi="Arial" w:cs="Arial"/>
                <w:w w:val="97"/>
                <w:sz w:val="20"/>
                <w:szCs w:val="20"/>
              </w:rPr>
              <w:t>Questions</w:t>
            </w:r>
          </w:p>
        </w:tc>
        <w:tc>
          <w:tcPr>
            <w:tcW w:w="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70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17:00</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8"/>
                <w:sz w:val="16"/>
                <w:szCs w:val="16"/>
              </w:rPr>
              <w:t>Erica Hinckson</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70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2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Arial" w:hAnsi="Arial" w:cs="Arial"/>
                <w:b/>
                <w:bCs/>
                <w:w w:val="99"/>
                <w:sz w:val="16"/>
                <w:szCs w:val="16"/>
              </w:rPr>
              <w:t>Promotion of exercise in children</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22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700" w:type="dxa"/>
            <w:gridSpan w:val="3"/>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220" w:type="dxa"/>
            <w:gridSpan w:val="3"/>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w w:val="95"/>
                <w:sz w:val="20"/>
                <w:szCs w:val="20"/>
              </w:rPr>
              <w:t>17:30</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1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7"/>
                <w:sz w:val="20"/>
                <w:szCs w:val="20"/>
              </w:rPr>
              <w:t>Questions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220" w:type="dxa"/>
            <w:gridSpan w:val="3"/>
            <w:tcBorders>
              <w:top w:val="nil"/>
              <w:left w:val="nil"/>
              <w:bottom w:val="nil"/>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70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17:45</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9"/>
                <w:sz w:val="16"/>
                <w:szCs w:val="16"/>
              </w:rPr>
              <w:t>Angela Cadogan</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70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220" w:type="dxa"/>
            <w:gridSpan w:val="3"/>
            <w:vMerge w:val="restart"/>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182" w:lineRule="exact"/>
              <w:ind w:right="100"/>
              <w:jc w:val="center"/>
              <w:rPr>
                <w:rFonts w:ascii="Times New Roman" w:hAnsi="Times New Roman" w:cs="Times New Roman"/>
                <w:sz w:val="24"/>
                <w:szCs w:val="24"/>
              </w:rPr>
            </w:pPr>
            <w:r>
              <w:rPr>
                <w:rFonts w:ascii="Arial" w:hAnsi="Arial" w:cs="Arial"/>
                <w:b/>
                <w:bCs/>
                <w:w w:val="99"/>
                <w:sz w:val="16"/>
                <w:szCs w:val="16"/>
              </w:rPr>
              <w:t>Lx Stress Fractures in Adolescent cricketers</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4"/>
        </w:trPr>
        <w:tc>
          <w:tcPr>
            <w:tcW w:w="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220" w:type="dxa"/>
            <w:gridSpan w:val="3"/>
            <w:vMerge/>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4"/>
        </w:trPr>
        <w:tc>
          <w:tcPr>
            <w:tcW w:w="700" w:type="dxa"/>
            <w:gridSpan w:val="3"/>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220" w:type="dxa"/>
            <w:gridSpan w:val="3"/>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8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w w:val="95"/>
                <w:sz w:val="20"/>
                <w:szCs w:val="20"/>
              </w:rPr>
              <w:t>18:15</w:t>
            </w:r>
          </w:p>
        </w:tc>
        <w:tc>
          <w:tcPr>
            <w:tcW w:w="4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7"/>
                <w:sz w:val="20"/>
                <w:szCs w:val="20"/>
              </w:rPr>
              <w:t>Questions</w:t>
            </w:r>
          </w:p>
        </w:tc>
        <w:tc>
          <w:tcPr>
            <w:tcW w:w="20" w:type="dxa"/>
            <w:tcBorders>
              <w:top w:val="nil"/>
              <w:left w:val="nil"/>
              <w:bottom w:val="single" w:sz="8" w:space="0" w:color="CCFFCC"/>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CCFFCC"/>
              <w:right w:val="nil"/>
            </w:tcBorders>
            <w:shd w:val="clear" w:color="auto" w:fill="CCFFCC"/>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80" w:type="dxa"/>
            <w:tcBorders>
              <w:top w:val="single" w:sz="8" w:space="0" w:color="FF0000"/>
              <w:left w:val="nil"/>
              <w:bottom w:val="single" w:sz="8" w:space="0" w:color="FF0000"/>
              <w:right w:val="nil"/>
            </w:tcBorders>
            <w:shd w:val="clear" w:color="auto" w:fill="FF0000"/>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FF0000"/>
              <w:left w:val="nil"/>
              <w:bottom w:val="single" w:sz="8" w:space="0" w:color="FF0000"/>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single" w:sz="8" w:space="0" w:color="FF0000"/>
              <w:left w:val="nil"/>
              <w:bottom w:val="single" w:sz="8" w:space="0" w:color="FF0000"/>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w w:val="95"/>
                <w:sz w:val="20"/>
                <w:szCs w:val="20"/>
              </w:rPr>
              <w:t>18:30</w:t>
            </w:r>
          </w:p>
        </w:tc>
        <w:tc>
          <w:tcPr>
            <w:tcW w:w="40" w:type="dxa"/>
            <w:tcBorders>
              <w:top w:val="single" w:sz="8" w:space="0" w:color="FF0000"/>
              <w:left w:val="nil"/>
              <w:bottom w:val="single" w:sz="8" w:space="0" w:color="FF0000"/>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FF0000"/>
              <w:left w:val="nil"/>
              <w:bottom w:val="single" w:sz="8" w:space="0" w:color="FF0000"/>
              <w:right w:val="nil"/>
            </w:tcBorders>
            <w:shd w:val="clear" w:color="auto" w:fill="FF0000"/>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single" w:sz="8" w:space="0" w:color="FF0000"/>
              <w:left w:val="nil"/>
              <w:bottom w:val="single" w:sz="8" w:space="0" w:color="FF0000"/>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9"/>
                <w:sz w:val="20"/>
                <w:szCs w:val="20"/>
              </w:rPr>
              <w:t>Panel Discussion</w:t>
            </w:r>
          </w:p>
        </w:tc>
        <w:tc>
          <w:tcPr>
            <w:tcW w:w="20" w:type="dxa"/>
            <w:tcBorders>
              <w:top w:val="single" w:sz="8" w:space="0" w:color="FF0000"/>
              <w:left w:val="nil"/>
              <w:bottom w:val="single" w:sz="8" w:space="0" w:color="FF0000"/>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FF0000"/>
              <w:left w:val="nil"/>
              <w:bottom w:val="single" w:sz="8" w:space="0" w:color="FF0000"/>
              <w:right w:val="nil"/>
            </w:tcBorders>
            <w:shd w:val="clear" w:color="auto" w:fill="FF0000"/>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80" w:type="dxa"/>
            <w:tcBorders>
              <w:top w:val="single" w:sz="8" w:space="0" w:color="00FFFF"/>
              <w:left w:val="nil"/>
              <w:bottom w:val="single" w:sz="8" w:space="0" w:color="00FFFF"/>
              <w:right w:val="nil"/>
            </w:tcBorders>
            <w:shd w:val="clear" w:color="auto" w:fill="00FFFF"/>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00FFFF"/>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single" w:sz="8" w:space="0" w:color="00FFFF"/>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w w:val="95"/>
                <w:sz w:val="20"/>
                <w:szCs w:val="20"/>
              </w:rPr>
              <w:t>19:00</w:t>
            </w:r>
          </w:p>
        </w:tc>
        <w:tc>
          <w:tcPr>
            <w:tcW w:w="40" w:type="dxa"/>
            <w:tcBorders>
              <w:top w:val="single" w:sz="8" w:space="0" w:color="00FFFF"/>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00FFFF"/>
              <w:left w:val="nil"/>
              <w:bottom w:val="single" w:sz="8" w:space="0" w:color="00FFFF"/>
              <w:right w:val="nil"/>
            </w:tcBorders>
            <w:shd w:val="clear" w:color="auto" w:fill="00FFFF"/>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single" w:sz="8" w:space="0" w:color="00FFFF"/>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8"/>
                <w:sz w:val="20"/>
                <w:szCs w:val="20"/>
              </w:rPr>
              <w:t>Presentations</w:t>
            </w:r>
          </w:p>
        </w:tc>
        <w:tc>
          <w:tcPr>
            <w:tcW w:w="20" w:type="dxa"/>
            <w:tcBorders>
              <w:top w:val="single" w:sz="8" w:space="0" w:color="00FFFF"/>
              <w:left w:val="nil"/>
              <w:bottom w:val="single" w:sz="8" w:space="0" w:color="00FFFF"/>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00FFFF"/>
              <w:left w:val="nil"/>
              <w:bottom w:val="single" w:sz="8" w:space="0" w:color="00FFFF"/>
              <w:right w:val="nil"/>
            </w:tcBorders>
            <w:shd w:val="clear" w:color="auto" w:fill="00FFFF"/>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80" w:type="dxa"/>
            <w:tcBorders>
              <w:top w:val="single" w:sz="8" w:space="0" w:color="FFCC99"/>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FFCC99"/>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580" w:type="dxa"/>
            <w:tcBorders>
              <w:top w:val="single" w:sz="8" w:space="0" w:color="FFCC99"/>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24" w:lineRule="exact"/>
              <w:jc w:val="right"/>
              <w:rPr>
                <w:rFonts w:ascii="Times New Roman" w:hAnsi="Times New Roman" w:cs="Times New Roman"/>
                <w:sz w:val="24"/>
                <w:szCs w:val="24"/>
              </w:rPr>
            </w:pPr>
            <w:r>
              <w:rPr>
                <w:rFonts w:ascii="Arial" w:hAnsi="Arial" w:cs="Arial"/>
                <w:w w:val="95"/>
                <w:sz w:val="20"/>
                <w:szCs w:val="20"/>
              </w:rPr>
              <w:t>19:05</w:t>
            </w:r>
          </w:p>
        </w:tc>
        <w:tc>
          <w:tcPr>
            <w:tcW w:w="40" w:type="dxa"/>
            <w:tcBorders>
              <w:top w:val="single" w:sz="8" w:space="0" w:color="FFCC99"/>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160" w:type="dxa"/>
            <w:tcBorders>
              <w:top w:val="single" w:sz="8" w:space="0" w:color="FFCC99"/>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4120" w:type="dxa"/>
            <w:tcBorders>
              <w:top w:val="single" w:sz="8" w:space="0" w:color="FFCC99"/>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Arial" w:hAnsi="Arial" w:cs="Arial"/>
                <w:w w:val="98"/>
                <w:sz w:val="20"/>
                <w:szCs w:val="20"/>
              </w:rPr>
              <w:t>Cocktail “hour”</w:t>
            </w:r>
          </w:p>
        </w:tc>
        <w:tc>
          <w:tcPr>
            <w:tcW w:w="20" w:type="dxa"/>
            <w:tcBorders>
              <w:top w:val="single" w:sz="8" w:space="0" w:color="FFCC99"/>
              <w:left w:val="nil"/>
              <w:bottom w:val="single" w:sz="8" w:space="0" w:color="FFCC99"/>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80" w:type="dxa"/>
            <w:tcBorders>
              <w:top w:val="single" w:sz="8" w:space="0" w:color="FFCC99"/>
              <w:left w:val="nil"/>
              <w:bottom w:val="single" w:sz="8" w:space="0" w:color="FFCC99"/>
              <w:right w:val="nil"/>
            </w:tcBorders>
            <w:shd w:val="clear" w:color="auto" w:fill="FFCC99"/>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70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19:50</w:t>
            </w:r>
          </w:p>
        </w:tc>
        <w:tc>
          <w:tcPr>
            <w:tcW w:w="4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220" w:type="dxa"/>
            <w:gridSpan w:val="3"/>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29" w:lineRule="exact"/>
              <w:ind w:right="100"/>
              <w:jc w:val="center"/>
              <w:rPr>
                <w:rFonts w:ascii="Times New Roman" w:hAnsi="Times New Roman" w:cs="Times New Roman"/>
                <w:sz w:val="24"/>
                <w:szCs w:val="24"/>
              </w:rPr>
            </w:pPr>
            <w:r>
              <w:rPr>
                <w:rFonts w:ascii="Arial" w:hAnsi="Arial" w:cs="Arial"/>
                <w:w w:val="97"/>
                <w:sz w:val="20"/>
                <w:szCs w:val="20"/>
              </w:rPr>
              <w:t>Finish</w:t>
            </w:r>
          </w:p>
        </w:tc>
        <w:tc>
          <w:tcPr>
            <w:tcW w:w="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3E3A50">
      <w:pPr>
        <w:pStyle w:val="DefaultParagraphFont"/>
        <w:widowControl w:val="0"/>
        <w:autoSpaceDE w:val="0"/>
        <w:autoSpaceDN w:val="0"/>
        <w:adjustRightInd w:val="0"/>
        <w:spacing w:after="0" w:line="24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3E3A50">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0"/>
          <w:szCs w:val="20"/>
        </w:rPr>
        <w:t>8:00</w:t>
      </w:r>
    </w:p>
    <w:p w:rsidR="00000000" w:rsidRDefault="003E3A50">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0"/>
          <w:szCs w:val="20"/>
        </w:rPr>
        <w:t>8:35</w:t>
      </w:r>
    </w:p>
    <w:p w:rsidR="00000000" w:rsidRDefault="00A76130">
      <w:pPr>
        <w:pStyle w:val="DefaultParagraphFont"/>
        <w:widowControl w:val="0"/>
        <w:autoSpaceDE w:val="0"/>
        <w:autoSpaceDN w:val="0"/>
        <w:adjustRightInd w:val="0"/>
        <w:spacing w:after="0" w:line="127"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-180340</wp:posOffset>
            </wp:positionH>
            <wp:positionV relativeFrom="paragraph">
              <wp:posOffset>3810</wp:posOffset>
            </wp:positionV>
            <wp:extent cx="685165" cy="224790"/>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65" cy="2247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0"/>
          <w:szCs w:val="20"/>
        </w:rPr>
        <w:t>9:05</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0"/>
          <w:szCs w:val="20"/>
        </w:rPr>
        <w:t>9:20</w:t>
      </w:r>
    </w:p>
    <w:p w:rsidR="00000000" w:rsidRDefault="00A76130">
      <w:pPr>
        <w:pStyle w:val="DefaultParagraphFont"/>
        <w:widowControl w:val="0"/>
        <w:autoSpaceDE w:val="0"/>
        <w:autoSpaceDN w:val="0"/>
        <w:adjustRightInd w:val="0"/>
        <w:spacing w:after="0" w:line="144"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-180340</wp:posOffset>
            </wp:positionH>
            <wp:positionV relativeFrom="paragraph">
              <wp:posOffset>3810</wp:posOffset>
            </wp:positionV>
            <wp:extent cx="685165" cy="23558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65" cy="2355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0"/>
          <w:szCs w:val="20"/>
        </w:rPr>
        <w:t>9:50</w:t>
      </w:r>
    </w:p>
    <w:p w:rsidR="00000000" w:rsidRDefault="003E3A50">
      <w:pPr>
        <w:pStyle w:val="DefaultParagraphFont"/>
        <w:widowControl w:val="0"/>
        <w:autoSpaceDE w:val="0"/>
        <w:autoSpaceDN w:val="0"/>
        <w:adjustRightInd w:val="0"/>
        <w:spacing w:after="0" w:line="153"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10:05</w:t>
      </w:r>
    </w:p>
    <w:p w:rsidR="00000000" w:rsidRDefault="00A76130">
      <w:pPr>
        <w:pStyle w:val="DefaultParagraphFont"/>
        <w:widowControl w:val="0"/>
        <w:autoSpaceDE w:val="0"/>
        <w:autoSpaceDN w:val="0"/>
        <w:adjustRightInd w:val="0"/>
        <w:spacing w:after="0" w:line="332"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-180340</wp:posOffset>
            </wp:positionH>
            <wp:positionV relativeFrom="paragraph">
              <wp:posOffset>3175</wp:posOffset>
            </wp:positionV>
            <wp:extent cx="685165" cy="34798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 cy="3479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10:20</w:t>
      </w:r>
    </w:p>
    <w:p w:rsidR="00000000" w:rsidRDefault="003E3A50">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10:50</w:t>
      </w:r>
    </w:p>
    <w:p w:rsidR="00000000" w:rsidRDefault="00A76130">
      <w:pPr>
        <w:pStyle w:val="DefaultParagraphFont"/>
        <w:widowControl w:val="0"/>
        <w:autoSpaceDE w:val="0"/>
        <w:autoSpaceDN w:val="0"/>
        <w:adjustRightInd w:val="0"/>
        <w:spacing w:after="0" w:line="138"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-180340</wp:posOffset>
            </wp:positionH>
            <wp:positionV relativeFrom="paragraph">
              <wp:posOffset>1905</wp:posOffset>
            </wp:positionV>
            <wp:extent cx="685165" cy="227965"/>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65" cy="2279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11:35</w:t>
      </w:r>
    </w:p>
    <w:p w:rsidR="00000000" w:rsidRDefault="003E3A50">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11:50</w:t>
      </w:r>
    </w:p>
    <w:p w:rsidR="00000000" w:rsidRDefault="00A76130">
      <w:pPr>
        <w:pStyle w:val="DefaultParagraphFont"/>
        <w:widowControl w:val="0"/>
        <w:autoSpaceDE w:val="0"/>
        <w:autoSpaceDN w:val="0"/>
        <w:adjustRightInd w:val="0"/>
        <w:spacing w:after="0" w:line="81"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-180340</wp:posOffset>
            </wp:positionH>
            <wp:positionV relativeFrom="paragraph">
              <wp:posOffset>3175</wp:posOffset>
            </wp:positionV>
            <wp:extent cx="685165" cy="189865"/>
            <wp:effectExtent l="0" t="0" r="63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165" cy="1898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12:35</w:t>
      </w:r>
    </w:p>
    <w:p w:rsidR="00000000" w:rsidRDefault="00A76130">
      <w:pPr>
        <w:pStyle w:val="DefaultParagraphFont"/>
        <w:widowControl w:val="0"/>
        <w:autoSpaceDE w:val="0"/>
        <w:autoSpaceDN w:val="0"/>
        <w:adjustRightInd w:val="0"/>
        <w:spacing w:after="0" w:line="136"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-180340</wp:posOffset>
            </wp:positionH>
            <wp:positionV relativeFrom="paragraph">
              <wp:posOffset>3175</wp:posOffset>
            </wp:positionV>
            <wp:extent cx="685165" cy="224790"/>
            <wp:effectExtent l="0" t="0" r="63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165" cy="2247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12:45</w:t>
      </w:r>
    </w:p>
    <w:p w:rsidR="00000000" w:rsidRDefault="003E3A50">
      <w:pPr>
        <w:pStyle w:val="DefaultParagraphFont"/>
        <w:widowControl w:val="0"/>
        <w:autoSpaceDE w:val="0"/>
        <w:autoSpaceDN w:val="0"/>
        <w:adjustRightInd w:val="0"/>
        <w:spacing w:after="0" w:line="22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3E3A50">
      <w:pPr>
        <w:pStyle w:val="DefaultParagraphFont"/>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sz w:val="16"/>
          <w:szCs w:val="16"/>
        </w:rPr>
        <w:t>SPNZ AGM</w:t>
      </w:r>
    </w:p>
    <w:p w:rsidR="00000000" w:rsidRDefault="00A76130">
      <w:pPr>
        <w:pStyle w:val="DefaultParagraphFont"/>
        <w:widowControl w:val="0"/>
        <w:autoSpaceDE w:val="0"/>
        <w:autoSpaceDN w:val="0"/>
        <w:adjustRightInd w:val="0"/>
        <w:spacing w:after="0" w:line="11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-67310</wp:posOffset>
            </wp:positionH>
            <wp:positionV relativeFrom="paragraph">
              <wp:posOffset>3810</wp:posOffset>
            </wp:positionV>
            <wp:extent cx="2054225" cy="4254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4225" cy="425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b/>
          <w:bCs/>
          <w:sz w:val="16"/>
          <w:szCs w:val="16"/>
        </w:rPr>
        <w:t>Tony Schneiders</w:t>
      </w:r>
    </w:p>
    <w:p w:rsidR="00000000" w:rsidRDefault="003E3A50">
      <w:pPr>
        <w:pStyle w:val="DefaultParagraphFont"/>
        <w:widowControl w:val="0"/>
        <w:autoSpaceDE w:val="0"/>
        <w:autoSpaceDN w:val="0"/>
        <w:adjustRightInd w:val="0"/>
        <w:spacing w:after="0" w:line="22"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16"/>
          <w:szCs w:val="16"/>
        </w:rPr>
        <w:t>Return To Sport after Concussion</w:t>
      </w:r>
    </w:p>
    <w:p w:rsidR="00000000" w:rsidRDefault="00A76130">
      <w:pPr>
        <w:pStyle w:val="DefaultParagraphFont"/>
        <w:widowControl w:val="0"/>
        <w:autoSpaceDE w:val="0"/>
        <w:autoSpaceDN w:val="0"/>
        <w:adjustRightInd w:val="0"/>
        <w:spacing w:after="0" w:line="13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-67310</wp:posOffset>
            </wp:positionH>
            <wp:positionV relativeFrom="paragraph">
              <wp:posOffset>46355</wp:posOffset>
            </wp:positionV>
            <wp:extent cx="2054225" cy="185420"/>
            <wp:effectExtent l="0" t="0" r="317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4225" cy="1854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39" w:lineRule="auto"/>
        <w:ind w:left="1060"/>
        <w:rPr>
          <w:rFonts w:ascii="Times New Roman" w:hAnsi="Times New Roman" w:cs="Times New Roman"/>
          <w:sz w:val="24"/>
          <w:szCs w:val="24"/>
        </w:rPr>
      </w:pPr>
      <w:r>
        <w:rPr>
          <w:rFonts w:ascii="Arial" w:hAnsi="Arial" w:cs="Arial"/>
          <w:sz w:val="20"/>
          <w:szCs w:val="20"/>
        </w:rPr>
        <w:t>Questions</w:t>
      </w:r>
    </w:p>
    <w:p w:rsidR="00000000" w:rsidRDefault="00A76130">
      <w:pPr>
        <w:pStyle w:val="DefaultParagraphFont"/>
        <w:widowControl w:val="0"/>
        <w:autoSpaceDE w:val="0"/>
        <w:autoSpaceDN w:val="0"/>
        <w:adjustRightInd w:val="0"/>
        <w:spacing w:after="0" w:line="6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-67310</wp:posOffset>
            </wp:positionH>
            <wp:positionV relativeFrom="paragraph">
              <wp:posOffset>3810</wp:posOffset>
            </wp:positionV>
            <wp:extent cx="2054225" cy="3937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393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sz w:val="16"/>
          <w:szCs w:val="16"/>
        </w:rPr>
        <w:t>Rod Corban</w:t>
      </w:r>
    </w:p>
    <w:p w:rsidR="00000000" w:rsidRDefault="003E3A50">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Arial" w:hAnsi="Arial" w:cs="Arial"/>
          <w:sz w:val="16"/>
          <w:szCs w:val="16"/>
        </w:rPr>
        <w:t>Developmental motivational changes and the impact they may have on the psychology of recovery/rehab.</w:t>
      </w:r>
    </w:p>
    <w:p w:rsidR="00000000" w:rsidRDefault="00A76130">
      <w:pPr>
        <w:pStyle w:val="DefaultParagraphFont"/>
        <w:widowControl w:val="0"/>
        <w:autoSpaceDE w:val="0"/>
        <w:autoSpaceDN w:val="0"/>
        <w:adjustRightInd w:val="0"/>
        <w:spacing w:after="0" w:line="258"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-67310</wp:posOffset>
            </wp:positionH>
            <wp:positionV relativeFrom="paragraph">
              <wp:posOffset>121920</wp:posOffset>
            </wp:positionV>
            <wp:extent cx="2054225" cy="189865"/>
            <wp:effectExtent l="0" t="0" r="317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4225" cy="1898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sz w:val="20"/>
          <w:szCs w:val="20"/>
        </w:rPr>
        <w:t>Questions</w:t>
      </w:r>
    </w:p>
    <w:p w:rsidR="00000000" w:rsidRDefault="00A76130">
      <w:pPr>
        <w:pStyle w:val="DefaultParagraphFont"/>
        <w:widowControl w:val="0"/>
        <w:autoSpaceDE w:val="0"/>
        <w:autoSpaceDN w:val="0"/>
        <w:adjustRightInd w:val="0"/>
        <w:spacing w:after="0" w:line="74"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-67310</wp:posOffset>
            </wp:positionH>
            <wp:positionV relativeFrom="paragraph">
              <wp:posOffset>1905</wp:posOffset>
            </wp:positionV>
            <wp:extent cx="2054225" cy="4572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4225" cy="457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sz w:val="16"/>
          <w:szCs w:val="16"/>
        </w:rPr>
        <w:t>Presentation</w:t>
      </w:r>
    </w:p>
    <w:p w:rsidR="00000000" w:rsidRDefault="003E3A50">
      <w:pPr>
        <w:pStyle w:val="DefaultParagraphFont"/>
        <w:widowControl w:val="0"/>
        <w:autoSpaceDE w:val="0"/>
        <w:autoSpaceDN w:val="0"/>
        <w:adjustRightInd w:val="0"/>
        <w:spacing w:after="0" w:line="237" w:lineRule="auto"/>
        <w:ind w:left="1120"/>
        <w:rPr>
          <w:rFonts w:ascii="Times New Roman" w:hAnsi="Times New Roman" w:cs="Times New Roman"/>
          <w:sz w:val="24"/>
          <w:szCs w:val="24"/>
        </w:rPr>
      </w:pPr>
      <w:r>
        <w:rPr>
          <w:rFonts w:ascii="Arial" w:hAnsi="Arial" w:cs="Arial"/>
          <w:sz w:val="16"/>
          <w:szCs w:val="16"/>
        </w:rPr>
        <w:t>Prize Draw</w:t>
      </w:r>
    </w:p>
    <w:p w:rsidR="00000000" w:rsidRDefault="00A76130">
      <w:pPr>
        <w:pStyle w:val="DefaultParagraphFont"/>
        <w:widowControl w:val="0"/>
        <w:autoSpaceDE w:val="0"/>
        <w:autoSpaceDN w:val="0"/>
        <w:adjustRightInd w:val="0"/>
        <w:spacing w:after="0" w:line="163"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-67310</wp:posOffset>
            </wp:positionH>
            <wp:positionV relativeFrom="paragraph">
              <wp:posOffset>5715</wp:posOffset>
            </wp:positionV>
            <wp:extent cx="2054225" cy="34798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4225" cy="3479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39" w:lineRule="auto"/>
        <w:ind w:left="960"/>
        <w:rPr>
          <w:rFonts w:ascii="Times New Roman" w:hAnsi="Times New Roman" w:cs="Times New Roman"/>
          <w:sz w:val="24"/>
          <w:szCs w:val="24"/>
        </w:rPr>
      </w:pPr>
      <w:r>
        <w:rPr>
          <w:rFonts w:ascii="Arial" w:hAnsi="Arial" w:cs="Arial"/>
          <w:sz w:val="20"/>
          <w:szCs w:val="20"/>
        </w:rPr>
        <w:t>Morning Tea</w:t>
      </w:r>
    </w:p>
    <w:p w:rsidR="00000000" w:rsidRDefault="003E3A50">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r>
        <w:rPr>
          <w:rFonts w:ascii="Arial" w:hAnsi="Arial" w:cs="Arial"/>
          <w:b/>
          <w:bCs/>
          <w:sz w:val="16"/>
          <w:szCs w:val="16"/>
        </w:rPr>
        <w:t>Mary Magarey</w:t>
      </w:r>
    </w:p>
    <w:p w:rsidR="00000000" w:rsidRDefault="003E3A50">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15"/>
          <w:szCs w:val="15"/>
        </w:rPr>
        <w:t>Key Note 2 – Swimming shoulder MDI</w:t>
      </w:r>
    </w:p>
    <w:p w:rsidR="00000000" w:rsidRDefault="00A76130">
      <w:pPr>
        <w:pStyle w:val="DefaultParagraphFont"/>
        <w:widowControl w:val="0"/>
        <w:autoSpaceDE w:val="0"/>
        <w:autoSpaceDN w:val="0"/>
        <w:adjustRightInd w:val="0"/>
        <w:spacing w:after="0" w:line="249"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-67310</wp:posOffset>
            </wp:positionH>
            <wp:positionV relativeFrom="paragraph">
              <wp:posOffset>121285</wp:posOffset>
            </wp:positionV>
            <wp:extent cx="2054225" cy="186690"/>
            <wp:effectExtent l="0" t="0" r="317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4225" cy="1866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39" w:lineRule="auto"/>
        <w:ind w:left="1060"/>
        <w:rPr>
          <w:rFonts w:ascii="Times New Roman" w:hAnsi="Times New Roman" w:cs="Times New Roman"/>
          <w:sz w:val="24"/>
          <w:szCs w:val="24"/>
        </w:rPr>
      </w:pPr>
      <w:r>
        <w:rPr>
          <w:rFonts w:ascii="Arial" w:hAnsi="Arial" w:cs="Arial"/>
          <w:sz w:val="20"/>
          <w:szCs w:val="20"/>
        </w:rPr>
        <w:t>Questions</w:t>
      </w:r>
    </w:p>
    <w:p w:rsidR="00000000" w:rsidRDefault="00A76130">
      <w:pPr>
        <w:pStyle w:val="DefaultParagraphFont"/>
        <w:widowControl w:val="0"/>
        <w:autoSpaceDE w:val="0"/>
        <w:autoSpaceDN w:val="0"/>
        <w:adjustRightInd w:val="0"/>
        <w:spacing w:after="0" w:line="149"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-67310</wp:posOffset>
            </wp:positionH>
            <wp:positionV relativeFrom="paragraph">
              <wp:posOffset>3810</wp:posOffset>
            </wp:positionV>
            <wp:extent cx="2054225" cy="41275"/>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4225" cy="412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r>
        <w:rPr>
          <w:rFonts w:ascii="Arial" w:hAnsi="Arial" w:cs="Arial"/>
          <w:b/>
          <w:bCs/>
          <w:sz w:val="16"/>
          <w:szCs w:val="16"/>
        </w:rPr>
        <w:t>Craig Purdam</w:t>
      </w:r>
    </w:p>
    <w:p w:rsidR="00000000" w:rsidRDefault="003E3A50">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6"/>
          <w:szCs w:val="16"/>
        </w:rPr>
        <w:t>Key note 2 –</w:t>
      </w:r>
      <w:r>
        <w:rPr>
          <w:rFonts w:ascii="Arial" w:hAnsi="Arial" w:cs="Arial"/>
          <w:b/>
          <w:bCs/>
          <w:sz w:val="16"/>
          <w:szCs w:val="16"/>
        </w:rPr>
        <w:t xml:space="preserve"> Hamstring Injuries</w:t>
      </w:r>
    </w:p>
    <w:p w:rsidR="00000000" w:rsidRDefault="00A76130">
      <w:pPr>
        <w:pStyle w:val="DefaultParagraphFont"/>
        <w:widowControl w:val="0"/>
        <w:autoSpaceDE w:val="0"/>
        <w:autoSpaceDN w:val="0"/>
        <w:adjustRightInd w:val="0"/>
        <w:spacing w:after="0" w:line="123"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-67310</wp:posOffset>
            </wp:positionH>
            <wp:positionV relativeFrom="paragraph">
              <wp:posOffset>60325</wp:posOffset>
            </wp:positionV>
            <wp:extent cx="2054225" cy="1676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4225" cy="1676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39" w:lineRule="auto"/>
        <w:ind w:left="1060"/>
        <w:rPr>
          <w:rFonts w:ascii="Times New Roman" w:hAnsi="Times New Roman" w:cs="Times New Roman"/>
          <w:sz w:val="24"/>
          <w:szCs w:val="24"/>
        </w:rPr>
      </w:pPr>
      <w:r>
        <w:rPr>
          <w:rFonts w:ascii="Arial" w:hAnsi="Arial" w:cs="Arial"/>
          <w:sz w:val="20"/>
          <w:szCs w:val="20"/>
        </w:rPr>
        <w:t>Questions</w:t>
      </w:r>
    </w:p>
    <w:p w:rsidR="00000000" w:rsidRDefault="00A76130">
      <w:pPr>
        <w:pStyle w:val="DefaultParagraphFont"/>
        <w:widowControl w:val="0"/>
        <w:autoSpaceDE w:val="0"/>
        <w:autoSpaceDN w:val="0"/>
        <w:adjustRightInd w:val="0"/>
        <w:spacing w:after="0" w:line="99"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-67310</wp:posOffset>
            </wp:positionH>
            <wp:positionV relativeFrom="paragraph">
              <wp:posOffset>3810</wp:posOffset>
            </wp:positionV>
            <wp:extent cx="2054225" cy="208280"/>
            <wp:effectExtent l="0" t="0" r="317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4225" cy="2082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39" w:lineRule="auto"/>
        <w:ind w:left="780"/>
        <w:rPr>
          <w:rFonts w:ascii="Times New Roman" w:hAnsi="Times New Roman" w:cs="Times New Roman"/>
          <w:sz w:val="24"/>
          <w:szCs w:val="24"/>
        </w:rPr>
      </w:pPr>
      <w:r>
        <w:rPr>
          <w:rFonts w:ascii="Arial" w:hAnsi="Arial" w:cs="Arial"/>
          <w:sz w:val="20"/>
          <w:szCs w:val="20"/>
        </w:rPr>
        <w:t>Closing Address</w:t>
      </w:r>
    </w:p>
    <w:p w:rsidR="00000000" w:rsidRDefault="00A7613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1440" w:right="1600" w:bottom="812" w:left="1040" w:header="720" w:footer="720" w:gutter="0"/>
          <w:cols w:num="3" w:space="400" w:equalWidth="0">
            <w:col w:w="5240" w:space="180"/>
            <w:col w:w="500" w:space="400"/>
            <w:col w:w="2940"/>
          </w:cols>
          <w:noEndnote/>
        </w:sectPr>
      </w:pPr>
      <w:r>
        <w:rPr>
          <w:noProof/>
        </w:rPr>
        <w:drawing>
          <wp:anchor distT="0" distB="0" distL="114300" distR="114300" simplePos="0" relativeHeight="251677696" behindDoc="1" locked="0" layoutInCell="0" allowOverlap="1">
            <wp:simplePos x="0" y="0"/>
            <wp:positionH relativeFrom="column">
              <wp:posOffset>-67310</wp:posOffset>
            </wp:positionH>
            <wp:positionV relativeFrom="paragraph">
              <wp:posOffset>3810</wp:posOffset>
            </wp:positionV>
            <wp:extent cx="2054225" cy="3937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4225" cy="39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column">
              <wp:posOffset>-820420</wp:posOffset>
            </wp:positionH>
            <wp:positionV relativeFrom="paragraph">
              <wp:posOffset>189230</wp:posOffset>
            </wp:positionV>
            <wp:extent cx="3032760" cy="1390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2760" cy="1390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95"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1440" w:right="5880" w:bottom="812" w:left="5900" w:header="720" w:footer="720" w:gutter="0"/>
          <w:cols w:space="400" w:equalWidth="0">
            <w:col w:w="120" w:space="180"/>
          </w:cols>
          <w:noEndnote/>
        </w:sectPr>
      </w:pPr>
    </w:p>
    <w:p w:rsidR="00000000" w:rsidRDefault="003E3A50">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bookmarkStart w:id="4" w:name="page5"/>
      <w:bookmarkEnd w:id="4"/>
      <w:r>
        <w:rPr>
          <w:rFonts w:ascii="Times New Roman" w:hAnsi="Times New Roman" w:cs="Times New Roman"/>
          <w:b/>
          <w:bCs/>
          <w:sz w:val="32"/>
          <w:szCs w:val="32"/>
        </w:rPr>
        <w:lastRenderedPageBreak/>
        <w:t>Table of Contents</w:t>
      </w:r>
    </w:p>
    <w:p w:rsidR="00000000" w:rsidRDefault="003E3A50">
      <w:pPr>
        <w:pStyle w:val="DefaultParagraphFont"/>
        <w:widowControl w:val="0"/>
        <w:autoSpaceDE w:val="0"/>
        <w:autoSpaceDN w:val="0"/>
        <w:adjustRightInd w:val="0"/>
        <w:spacing w:after="0" w:line="3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60"/>
        <w:gridCol w:w="2920"/>
      </w:tblGrid>
      <w:tr w:rsidR="00000000">
        <w:tblPrEx>
          <w:tblCellMar>
            <w:top w:w="0" w:type="dxa"/>
            <w:left w:w="0" w:type="dxa"/>
            <w:bottom w:w="0" w:type="dxa"/>
            <w:right w:w="0" w:type="dxa"/>
          </w:tblCellMar>
        </w:tblPrEx>
        <w:trPr>
          <w:trHeight w:val="327"/>
        </w:trPr>
        <w:tc>
          <w:tcPr>
            <w:tcW w:w="68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Presidents Welcome message</w:t>
            </w:r>
          </w:p>
        </w:tc>
        <w:tc>
          <w:tcPr>
            <w:tcW w:w="29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ind w:left="2480"/>
              <w:jc w:val="center"/>
              <w:rPr>
                <w:rFonts w:ascii="Times New Roman" w:hAnsi="Times New Roman" w:cs="Times New Roman"/>
                <w:sz w:val="24"/>
                <w:szCs w:val="24"/>
              </w:rPr>
            </w:pPr>
            <w:r>
              <w:rPr>
                <w:rFonts w:ascii="Times New Roman" w:hAnsi="Times New Roman" w:cs="Times New Roman"/>
                <w:b/>
                <w:bCs/>
                <w:w w:val="99"/>
                <w:sz w:val="28"/>
                <w:szCs w:val="28"/>
              </w:rPr>
              <w:t>3</w:t>
            </w:r>
          </w:p>
        </w:tc>
      </w:tr>
      <w:tr w:rsidR="00000000">
        <w:tblPrEx>
          <w:tblCellMar>
            <w:top w:w="0" w:type="dxa"/>
            <w:left w:w="0" w:type="dxa"/>
            <w:bottom w:w="0" w:type="dxa"/>
            <w:right w:w="0" w:type="dxa"/>
          </w:tblCellMar>
        </w:tblPrEx>
        <w:trPr>
          <w:trHeight w:val="322"/>
        </w:trPr>
        <w:tc>
          <w:tcPr>
            <w:tcW w:w="68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Conference Program</w:t>
            </w:r>
          </w:p>
        </w:tc>
        <w:tc>
          <w:tcPr>
            <w:tcW w:w="29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ind w:left="2480"/>
              <w:jc w:val="center"/>
              <w:rPr>
                <w:rFonts w:ascii="Times New Roman" w:hAnsi="Times New Roman" w:cs="Times New Roman"/>
                <w:sz w:val="24"/>
                <w:szCs w:val="24"/>
              </w:rPr>
            </w:pPr>
            <w:r>
              <w:rPr>
                <w:rFonts w:ascii="Times New Roman" w:hAnsi="Times New Roman" w:cs="Times New Roman"/>
                <w:b/>
                <w:bCs/>
                <w:w w:val="99"/>
                <w:sz w:val="28"/>
                <w:szCs w:val="28"/>
              </w:rPr>
              <w:t>4</w:t>
            </w:r>
          </w:p>
        </w:tc>
      </w:tr>
      <w:tr w:rsidR="00000000">
        <w:tblPrEx>
          <w:tblCellMar>
            <w:top w:w="0" w:type="dxa"/>
            <w:left w:w="0" w:type="dxa"/>
            <w:bottom w:w="0" w:type="dxa"/>
            <w:right w:w="0" w:type="dxa"/>
          </w:tblCellMar>
        </w:tblPrEx>
        <w:trPr>
          <w:trHeight w:val="322"/>
        </w:trPr>
        <w:tc>
          <w:tcPr>
            <w:tcW w:w="68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Feedback web address</w:t>
            </w:r>
          </w:p>
        </w:tc>
        <w:tc>
          <w:tcPr>
            <w:tcW w:w="29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ind w:left="2480"/>
              <w:jc w:val="center"/>
              <w:rPr>
                <w:rFonts w:ascii="Times New Roman" w:hAnsi="Times New Roman" w:cs="Times New Roman"/>
                <w:sz w:val="24"/>
                <w:szCs w:val="24"/>
              </w:rPr>
            </w:pPr>
            <w:r>
              <w:rPr>
                <w:rFonts w:ascii="Times New Roman" w:hAnsi="Times New Roman" w:cs="Times New Roman"/>
                <w:b/>
                <w:bCs/>
                <w:w w:val="99"/>
                <w:sz w:val="28"/>
                <w:szCs w:val="28"/>
              </w:rPr>
              <w:t>6</w:t>
            </w:r>
          </w:p>
        </w:tc>
      </w:tr>
      <w:tr w:rsidR="00000000">
        <w:tblPrEx>
          <w:tblCellMar>
            <w:top w:w="0" w:type="dxa"/>
            <w:left w:w="0" w:type="dxa"/>
            <w:bottom w:w="0" w:type="dxa"/>
            <w:right w:w="0" w:type="dxa"/>
          </w:tblCellMar>
        </w:tblPrEx>
        <w:trPr>
          <w:trHeight w:val="322"/>
        </w:trPr>
        <w:tc>
          <w:tcPr>
            <w:tcW w:w="68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Conferenc</w:t>
            </w:r>
            <w:r>
              <w:rPr>
                <w:rFonts w:ascii="Times New Roman" w:hAnsi="Times New Roman" w:cs="Times New Roman"/>
                <w:sz w:val="28"/>
                <w:szCs w:val="28"/>
              </w:rPr>
              <w:t>e Exhibitors and supporters</w:t>
            </w:r>
          </w:p>
        </w:tc>
        <w:tc>
          <w:tcPr>
            <w:tcW w:w="29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ind w:left="2480"/>
              <w:jc w:val="center"/>
              <w:rPr>
                <w:rFonts w:ascii="Times New Roman" w:hAnsi="Times New Roman" w:cs="Times New Roman"/>
                <w:sz w:val="24"/>
                <w:szCs w:val="24"/>
              </w:rPr>
            </w:pPr>
            <w:r>
              <w:rPr>
                <w:rFonts w:ascii="Times New Roman" w:hAnsi="Times New Roman" w:cs="Times New Roman"/>
                <w:b/>
                <w:bCs/>
                <w:w w:val="99"/>
                <w:sz w:val="28"/>
                <w:szCs w:val="28"/>
              </w:rPr>
              <w:t>7</w:t>
            </w:r>
          </w:p>
        </w:tc>
      </w:tr>
      <w:tr w:rsidR="00000000">
        <w:tblPrEx>
          <w:tblCellMar>
            <w:top w:w="0" w:type="dxa"/>
            <w:left w:w="0" w:type="dxa"/>
            <w:bottom w:w="0" w:type="dxa"/>
            <w:right w:w="0" w:type="dxa"/>
          </w:tblCellMar>
        </w:tblPrEx>
        <w:trPr>
          <w:trHeight w:val="322"/>
        </w:trPr>
        <w:tc>
          <w:tcPr>
            <w:tcW w:w="68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Venue Map</w:t>
            </w:r>
          </w:p>
        </w:tc>
        <w:tc>
          <w:tcPr>
            <w:tcW w:w="29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ind w:left="2500"/>
              <w:jc w:val="center"/>
              <w:rPr>
                <w:rFonts w:ascii="Times New Roman" w:hAnsi="Times New Roman" w:cs="Times New Roman"/>
                <w:sz w:val="24"/>
                <w:szCs w:val="24"/>
              </w:rPr>
            </w:pPr>
            <w:r>
              <w:rPr>
                <w:rFonts w:ascii="Times New Roman" w:hAnsi="Times New Roman" w:cs="Times New Roman"/>
                <w:b/>
                <w:bCs/>
                <w:w w:val="99"/>
                <w:sz w:val="28"/>
                <w:szCs w:val="28"/>
              </w:rPr>
              <w:t>31</w:t>
            </w:r>
          </w:p>
        </w:tc>
      </w:tr>
    </w:tbl>
    <w:p w:rsidR="00000000" w:rsidRDefault="003E3A50">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Workshops:</w:t>
      </w:r>
    </w:p>
    <w:tbl>
      <w:tblPr>
        <w:tblW w:w="0" w:type="auto"/>
        <w:tblLayout w:type="fixed"/>
        <w:tblCellMar>
          <w:left w:w="0" w:type="dxa"/>
          <w:right w:w="0" w:type="dxa"/>
        </w:tblCellMar>
        <w:tblLook w:val="0000" w:firstRow="0" w:lastRow="0" w:firstColumn="0" w:lastColumn="0" w:noHBand="0" w:noVBand="0"/>
      </w:tblPr>
      <w:tblGrid>
        <w:gridCol w:w="6280"/>
        <w:gridCol w:w="3500"/>
      </w:tblGrid>
      <w:tr w:rsidR="00000000">
        <w:tblPrEx>
          <w:tblCellMar>
            <w:top w:w="0" w:type="dxa"/>
            <w:left w:w="0" w:type="dxa"/>
            <w:bottom w:w="0" w:type="dxa"/>
            <w:right w:w="0" w:type="dxa"/>
          </w:tblCellMar>
        </w:tblPrEx>
        <w:trPr>
          <w:trHeight w:val="321"/>
        </w:trPr>
        <w:tc>
          <w:tcPr>
            <w:tcW w:w="62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5" w:lineRule="exact"/>
              <w:rPr>
                <w:rFonts w:ascii="Times New Roman" w:hAnsi="Times New Roman" w:cs="Times New Roman"/>
                <w:sz w:val="24"/>
                <w:szCs w:val="24"/>
              </w:rPr>
            </w:pPr>
            <w:r>
              <w:rPr>
                <w:rFonts w:ascii="Times New Roman" w:hAnsi="Times New Roman" w:cs="Times New Roman"/>
                <w:sz w:val="28"/>
                <w:szCs w:val="28"/>
              </w:rPr>
              <w:t>Craig Purdam - Hamstrings</w:t>
            </w:r>
          </w:p>
        </w:tc>
        <w:tc>
          <w:tcPr>
            <w:tcW w:w="35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8</w:t>
            </w:r>
          </w:p>
        </w:tc>
      </w:tr>
      <w:tr w:rsidR="00000000">
        <w:tblPrEx>
          <w:tblCellMar>
            <w:top w:w="0" w:type="dxa"/>
            <w:left w:w="0" w:type="dxa"/>
            <w:bottom w:w="0" w:type="dxa"/>
            <w:right w:w="0" w:type="dxa"/>
          </w:tblCellMar>
        </w:tblPrEx>
        <w:trPr>
          <w:trHeight w:val="322"/>
        </w:trPr>
        <w:tc>
          <w:tcPr>
            <w:tcW w:w="628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Mary Magarey - Shoulders</w:t>
            </w:r>
          </w:p>
        </w:tc>
        <w:tc>
          <w:tcPr>
            <w:tcW w:w="350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10</w:t>
            </w:r>
          </w:p>
        </w:tc>
      </w:tr>
    </w:tbl>
    <w:p w:rsidR="00000000" w:rsidRDefault="003E3A50">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Abstracts:</w:t>
      </w:r>
    </w:p>
    <w:p w:rsidR="00000000" w:rsidRDefault="003E3A50">
      <w:pPr>
        <w:pStyle w:val="DefaultParagraphFont"/>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320"/>
        <w:gridCol w:w="460"/>
      </w:tblGrid>
      <w:tr w:rsidR="00000000">
        <w:tblPrEx>
          <w:tblCellMar>
            <w:top w:w="0" w:type="dxa"/>
            <w:left w:w="0" w:type="dxa"/>
            <w:bottom w:w="0" w:type="dxa"/>
            <w:right w:w="0" w:type="dxa"/>
          </w:tblCellMar>
        </w:tblPrEx>
        <w:trPr>
          <w:trHeight w:val="322"/>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Key Note Address Craig Purdam</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Short cuts, potholes and dead-ends: the race against nature in injury management</w:t>
            </w:r>
            <w:r>
              <w:rPr>
                <w:rFonts w:ascii="Times New Roman" w:hAnsi="Times New Roman" w:cs="Times New Roman"/>
                <w:b/>
                <w:bCs/>
                <w:sz w:val="28"/>
                <w:szCs w:val="28"/>
              </w:rPr>
              <w:t>.</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12</w:t>
            </w:r>
          </w:p>
        </w:tc>
      </w:tr>
      <w:tr w:rsidR="00000000">
        <w:tblPrEx>
          <w:tblCellMar>
            <w:top w:w="0" w:type="dxa"/>
            <w:left w:w="0" w:type="dxa"/>
            <w:bottom w:w="0" w:type="dxa"/>
            <w:right w:w="0" w:type="dxa"/>
          </w:tblCellMar>
        </w:tblPrEx>
        <w:trPr>
          <w:trHeight w:val="322"/>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Recurrent Hamstring injuries – an overview of considerations.</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14</w:t>
            </w:r>
          </w:p>
        </w:tc>
      </w:tr>
      <w:tr w:rsidR="00000000">
        <w:tblPrEx>
          <w:tblCellMar>
            <w:top w:w="0" w:type="dxa"/>
            <w:left w:w="0" w:type="dxa"/>
            <w:bottom w:w="0" w:type="dxa"/>
            <w:right w:w="0" w:type="dxa"/>
          </w:tblCellMar>
        </w:tblPrEx>
        <w:trPr>
          <w:trHeight w:val="643"/>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Key Note Address Mary Magarey</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Where is my missing cuff link?</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16</w:t>
            </w:r>
          </w:p>
        </w:tc>
      </w:tr>
      <w:tr w:rsidR="00000000">
        <w:tblPrEx>
          <w:tblCellMar>
            <w:top w:w="0" w:type="dxa"/>
            <w:left w:w="0" w:type="dxa"/>
            <w:bottom w:w="0" w:type="dxa"/>
            <w:right w:w="0" w:type="dxa"/>
          </w:tblCellMar>
        </w:tblPrEx>
        <w:trPr>
          <w:trHeight w:val="324"/>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8" w:lineRule="exact"/>
              <w:rPr>
                <w:rFonts w:ascii="Times New Roman" w:hAnsi="Times New Roman" w:cs="Times New Roman"/>
                <w:sz w:val="24"/>
                <w:szCs w:val="24"/>
              </w:rPr>
            </w:pPr>
            <w:r>
              <w:rPr>
                <w:rFonts w:ascii="Times New Roman" w:hAnsi="Times New Roman" w:cs="Times New Roman"/>
                <w:sz w:val="28"/>
                <w:szCs w:val="28"/>
              </w:rPr>
              <w:t>Management of swimming shoulders</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18</w:t>
            </w:r>
          </w:p>
        </w:tc>
      </w:tr>
      <w:tr w:rsidR="00000000">
        <w:tblPrEx>
          <w:tblCellMar>
            <w:top w:w="0" w:type="dxa"/>
            <w:left w:w="0" w:type="dxa"/>
            <w:bottom w:w="0" w:type="dxa"/>
            <w:right w:w="0" w:type="dxa"/>
          </w:tblCellMar>
        </w:tblPrEx>
        <w:trPr>
          <w:trHeight w:val="643"/>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Invited Speakers</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Exercise prescription for the “older individual" Dr Ben Speedy</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20</w:t>
            </w:r>
          </w:p>
        </w:tc>
      </w:tr>
      <w:tr w:rsidR="00000000">
        <w:tblPrEx>
          <w:tblCellMar>
            <w:top w:w="0" w:type="dxa"/>
            <w:left w:w="0" w:type="dxa"/>
            <w:bottom w:w="0" w:type="dxa"/>
            <w:right w:w="0" w:type="dxa"/>
          </w:tblCellMar>
        </w:tblPrEx>
        <w:trPr>
          <w:trHeight w:val="644"/>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 code of conduct for sports physiotherapists in NZ - Dr Lynley Anderson</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21</w:t>
            </w:r>
          </w:p>
        </w:tc>
      </w:tr>
      <w:tr w:rsidR="00000000">
        <w:tblPrEx>
          <w:tblCellMar>
            <w:top w:w="0" w:type="dxa"/>
            <w:left w:w="0" w:type="dxa"/>
            <w:bottom w:w="0" w:type="dxa"/>
            <w:right w:w="0" w:type="dxa"/>
          </w:tblCellMar>
        </w:tblPrEx>
        <w:trPr>
          <w:trHeight w:val="646"/>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Shoulders through the ages - Mr Andy Stokes</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22</w:t>
            </w:r>
          </w:p>
        </w:tc>
      </w:tr>
      <w:tr w:rsidR="00000000">
        <w:tblPrEx>
          <w:tblCellMar>
            <w:top w:w="0" w:type="dxa"/>
            <w:left w:w="0" w:type="dxa"/>
            <w:bottom w:w="0" w:type="dxa"/>
            <w:right w:w="0" w:type="dxa"/>
          </w:tblCellMar>
        </w:tblPrEx>
        <w:trPr>
          <w:trHeight w:val="643"/>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Physical Activity and Sedentary Behaviour in children: Reversing the Obesity</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24</w:t>
            </w:r>
          </w:p>
        </w:tc>
      </w:tr>
      <w:tr w:rsidR="00000000">
        <w:tblPrEx>
          <w:tblCellMar>
            <w:top w:w="0" w:type="dxa"/>
            <w:left w:w="0" w:type="dxa"/>
            <w:bottom w:w="0" w:type="dxa"/>
            <w:right w:w="0" w:type="dxa"/>
          </w:tblCellMar>
        </w:tblPrEx>
        <w:trPr>
          <w:trHeight w:val="317"/>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7" w:lineRule="exact"/>
              <w:rPr>
                <w:rFonts w:ascii="Times New Roman" w:hAnsi="Times New Roman" w:cs="Times New Roman"/>
                <w:sz w:val="24"/>
                <w:szCs w:val="24"/>
              </w:rPr>
            </w:pPr>
            <w:r>
              <w:rPr>
                <w:rFonts w:ascii="Times New Roman" w:hAnsi="Times New Roman" w:cs="Times New Roman"/>
                <w:sz w:val="28"/>
                <w:szCs w:val="28"/>
              </w:rPr>
              <w:t xml:space="preserve">Epidemic - </w:t>
            </w:r>
            <w:r>
              <w:rPr>
                <w:rFonts w:ascii="Times New Roman" w:hAnsi="Times New Roman" w:cs="Times New Roman"/>
                <w:color w:val="060000"/>
                <w:sz w:val="28"/>
                <w:szCs w:val="28"/>
              </w:rPr>
              <w:t>Dr Erica Hinckson</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8"/>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Lumbar Stress Fractures in Adolescent Cricketers: Diagnostic and Management</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25</w:t>
            </w:r>
          </w:p>
        </w:tc>
      </w:tr>
      <w:tr w:rsidR="00000000">
        <w:tblPrEx>
          <w:tblCellMar>
            <w:top w:w="0" w:type="dxa"/>
            <w:left w:w="0" w:type="dxa"/>
            <w:bottom w:w="0" w:type="dxa"/>
            <w:right w:w="0" w:type="dxa"/>
          </w:tblCellMar>
        </w:tblPrEx>
        <w:trPr>
          <w:trHeight w:val="319"/>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18" w:lineRule="exact"/>
              <w:rPr>
                <w:rFonts w:ascii="Times New Roman" w:hAnsi="Times New Roman" w:cs="Times New Roman"/>
                <w:sz w:val="24"/>
                <w:szCs w:val="24"/>
              </w:rPr>
            </w:pPr>
            <w:r>
              <w:rPr>
                <w:rFonts w:ascii="Times New Roman" w:hAnsi="Times New Roman" w:cs="Times New Roman"/>
                <w:sz w:val="28"/>
                <w:szCs w:val="28"/>
              </w:rPr>
              <w:t>Guidelines. Dr Angela Cadogan</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8"/>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color w:val="0D0000"/>
                <w:sz w:val="28"/>
                <w:szCs w:val="28"/>
              </w:rPr>
              <w:t>Return To Sport After Concussion - Professor Tony Schneiders</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28</w:t>
            </w:r>
          </w:p>
        </w:tc>
      </w:tr>
      <w:tr w:rsidR="00000000">
        <w:tblPrEx>
          <w:tblCellMar>
            <w:top w:w="0" w:type="dxa"/>
            <w:left w:w="0" w:type="dxa"/>
            <w:bottom w:w="0" w:type="dxa"/>
            <w:right w:w="0" w:type="dxa"/>
          </w:tblCellMar>
        </w:tblPrEx>
        <w:trPr>
          <w:trHeight w:val="644"/>
        </w:trPr>
        <w:tc>
          <w:tcPr>
            <w:tcW w:w="932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Psychological reactions to injury across different populations - Dr Rod Corban</w:t>
            </w:r>
          </w:p>
        </w:tc>
        <w:tc>
          <w:tcPr>
            <w:tcW w:w="460" w:type="dxa"/>
            <w:tcBorders>
              <w:top w:val="nil"/>
              <w:left w:val="nil"/>
              <w:bottom w:val="nil"/>
              <w:right w:val="nil"/>
            </w:tcBorders>
            <w:vAlign w:val="bottom"/>
          </w:tcPr>
          <w:p w:rsidR="00000000" w:rsidRDefault="003E3A50">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b/>
                <w:bCs/>
                <w:sz w:val="28"/>
                <w:szCs w:val="28"/>
              </w:rPr>
              <w:t>29</w:t>
            </w:r>
          </w:p>
        </w:tc>
      </w:tr>
    </w:tbl>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b/>
          <w:bCs/>
          <w:sz w:val="24"/>
          <w:szCs w:val="24"/>
        </w:rPr>
        <w:t>5</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072" w:right="640" w:bottom="812" w:left="1480" w:header="720" w:footer="720" w:gutter="0"/>
          <w:cols w:space="720" w:equalWidth="0">
            <w:col w:w="978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5" w:name="page6"/>
      <w:bookmarkEnd w:id="5"/>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95"/>
          <w:szCs w:val="95"/>
          <w:u w:val="single"/>
        </w:rPr>
        <w:t>Feedback Survey</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2420" w:bottom="812" w:left="2420" w:header="720" w:footer="720" w:gutter="0"/>
          <w:cols w:space="720" w:equalWidth="0">
            <w:col w:w="706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6" w:lineRule="auto"/>
        <w:jc w:val="center"/>
        <w:rPr>
          <w:rFonts w:ascii="Times New Roman" w:hAnsi="Times New Roman" w:cs="Times New Roman"/>
          <w:sz w:val="24"/>
          <w:szCs w:val="24"/>
        </w:rPr>
      </w:pPr>
      <w:r>
        <w:rPr>
          <w:rFonts w:ascii="Times New Roman" w:hAnsi="Times New Roman" w:cs="Times New Roman"/>
          <w:b/>
          <w:bCs/>
          <w:sz w:val="49"/>
          <w:szCs w:val="49"/>
        </w:rPr>
        <w:t>We are saving trees. Please fill in the survey at http://www.spnz.org.nz/survey</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17" w:lineRule="auto"/>
        <w:ind w:left="540" w:right="20" w:hanging="514"/>
        <w:rPr>
          <w:rFonts w:ascii="Times New Roman" w:hAnsi="Times New Roman" w:cs="Times New Roman"/>
          <w:sz w:val="24"/>
          <w:szCs w:val="24"/>
        </w:rPr>
      </w:pPr>
      <w:r>
        <w:rPr>
          <w:rFonts w:ascii="Times New Roman" w:hAnsi="Times New Roman" w:cs="Times New Roman"/>
          <w:b/>
          <w:bCs/>
          <w:sz w:val="49"/>
          <w:szCs w:val="49"/>
        </w:rPr>
        <w:t>You will receive an email after conference to remind you</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2440"/>
        <w:rPr>
          <w:rFonts w:ascii="Times New Roman" w:hAnsi="Times New Roman" w:cs="Times New Roman"/>
          <w:sz w:val="24"/>
          <w:szCs w:val="24"/>
        </w:rPr>
      </w:pPr>
      <w:r>
        <w:rPr>
          <w:rFonts w:ascii="Times New Roman" w:hAnsi="Times New Roman" w:cs="Times New Roman"/>
          <w:b/>
          <w:bCs/>
          <w:sz w:val="50"/>
          <w:szCs w:val="50"/>
        </w:rPr>
        <w:t>Thanks</w:t>
      </w:r>
    </w:p>
    <w:p w:rsidR="00000000" w:rsidRDefault="003E3A50">
      <w:pPr>
        <w:pStyle w:val="DefaultParagraphFont"/>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b/>
          <w:bCs/>
          <w:sz w:val="50"/>
          <w:szCs w:val="50"/>
        </w:rPr>
        <w:t>Hamish &amp; SPNZ Comm</w:t>
      </w:r>
      <w:bookmarkStart w:id="6" w:name="_GoBack"/>
      <w:bookmarkEnd w:id="6"/>
      <w:r>
        <w:rPr>
          <w:rFonts w:ascii="Times New Roman" w:hAnsi="Times New Roman" w:cs="Times New Roman"/>
          <w:b/>
          <w:bCs/>
          <w:sz w:val="50"/>
          <w:szCs w:val="50"/>
        </w:rPr>
        <w:t>ittee</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69"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b/>
          <w:bCs/>
          <w:sz w:val="24"/>
          <w:szCs w:val="24"/>
        </w:rPr>
        <w:t>6</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1440" w:right="2700" w:bottom="812" w:left="2700" w:header="720" w:footer="720" w:gutter="0"/>
          <w:cols w:space="720" w:equalWidth="0">
            <w:col w:w="6500"/>
          </w:cols>
          <w:noEndnote/>
        </w:sectPr>
      </w:pPr>
    </w:p>
    <w:p w:rsidR="00000000" w:rsidRDefault="003E3A50">
      <w:pPr>
        <w:pStyle w:val="DefaultParagraphFont"/>
        <w:widowControl w:val="0"/>
        <w:autoSpaceDE w:val="0"/>
        <w:autoSpaceDN w:val="0"/>
        <w:adjustRightInd w:val="0"/>
        <w:spacing w:after="0" w:line="136" w:lineRule="exact"/>
        <w:rPr>
          <w:rFonts w:ascii="Times New Roman" w:hAnsi="Times New Roman" w:cs="Times New Roman"/>
          <w:sz w:val="24"/>
          <w:szCs w:val="24"/>
        </w:rPr>
      </w:pPr>
      <w:bookmarkStart w:id="7" w:name="page7"/>
      <w:bookmarkEnd w:id="7"/>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94"/>
          <w:szCs w:val="94"/>
        </w:rPr>
        <w:t>A Big Thanks To Our</w:t>
      </w:r>
    </w:p>
    <w:p w:rsidR="00000000" w:rsidRDefault="003E3A50">
      <w:pPr>
        <w:pStyle w:val="DefaultParagraphFont"/>
        <w:widowControl w:val="0"/>
        <w:autoSpaceDE w:val="0"/>
        <w:autoSpaceDN w:val="0"/>
        <w:adjustRightInd w:val="0"/>
        <w:spacing w:after="0" w:line="240" w:lineRule="auto"/>
        <w:ind w:left="2060"/>
        <w:rPr>
          <w:rFonts w:ascii="Times New Roman" w:hAnsi="Times New Roman" w:cs="Times New Roman"/>
          <w:sz w:val="24"/>
          <w:szCs w:val="24"/>
        </w:rPr>
      </w:pPr>
      <w:r>
        <w:rPr>
          <w:rFonts w:ascii="Times New Roman" w:hAnsi="Times New Roman" w:cs="Times New Roman"/>
          <w:sz w:val="96"/>
          <w:szCs w:val="96"/>
        </w:rPr>
        <w:t>Supporters</w:t>
      </w:r>
    </w:p>
    <w:p w:rsidR="00000000" w:rsidRDefault="00A76130">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-255270</wp:posOffset>
            </wp:positionH>
            <wp:positionV relativeFrom="paragraph">
              <wp:posOffset>157480</wp:posOffset>
            </wp:positionV>
            <wp:extent cx="5678170" cy="69691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8170" cy="69691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rPr>
        <w:t>7</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820" w:bottom="812" w:left="1820" w:header="720" w:footer="720" w:gutter="0"/>
          <w:cols w:space="720" w:equalWidth="0">
            <w:col w:w="8260"/>
          </w:cols>
          <w:noEndnote/>
        </w:sectPr>
      </w:pPr>
    </w:p>
    <w:p w:rsidR="00000000" w:rsidRDefault="003E3A50">
      <w:pPr>
        <w:pStyle w:val="DefaultParagraphFont"/>
        <w:widowControl w:val="0"/>
        <w:autoSpaceDE w:val="0"/>
        <w:autoSpaceDN w:val="0"/>
        <w:adjustRightInd w:val="0"/>
        <w:spacing w:after="0" w:line="43" w:lineRule="exact"/>
        <w:rPr>
          <w:rFonts w:ascii="Times New Roman" w:hAnsi="Times New Roman" w:cs="Times New Roman"/>
          <w:sz w:val="24"/>
          <w:szCs w:val="24"/>
        </w:rPr>
      </w:pPr>
      <w:bookmarkStart w:id="8" w:name="page8"/>
      <w:bookmarkEnd w:id="8"/>
    </w:p>
    <w:p w:rsidR="00000000" w:rsidRDefault="003E3A5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7"/>
          <w:szCs w:val="27"/>
        </w:rPr>
        <w:t>Workshop 1 - Hamstring Injuries</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4260" w:bottom="812" w:left="3640" w:header="720" w:footer="720" w:gutter="0"/>
          <w:cols w:space="720" w:equalWidth="0">
            <w:col w:w="4000"/>
          </w:cols>
          <w:noEndnote/>
        </w:sectPr>
      </w:pPr>
    </w:p>
    <w:p w:rsidR="00000000" w:rsidRDefault="003E3A50">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3"/>
          <w:szCs w:val="23"/>
        </w:rPr>
        <w:t>Craig Purdam</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sz w:val="24"/>
          <w:szCs w:val="24"/>
        </w:rPr>
        <w:t>8</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1440" w:right="5520" w:bottom="812" w:left="4900" w:header="720" w:footer="720" w:gutter="0"/>
          <w:cols w:space="720" w:equalWidth="0">
            <w:col w:w="148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9" w:name="page9"/>
      <w:bookmarkEnd w:id="9"/>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80" w:bottom="812" w:left="5900" w:header="720" w:footer="720" w:gutter="0"/>
          <w:cols w:space="720" w:equalWidth="0">
            <w:col w:w="120"/>
          </w:cols>
          <w:noEndnote/>
        </w:sectPr>
      </w:pPr>
    </w:p>
    <w:p w:rsidR="00000000" w:rsidRDefault="003E3A50">
      <w:pPr>
        <w:pStyle w:val="DefaultParagraphFont"/>
        <w:widowControl w:val="0"/>
        <w:autoSpaceDE w:val="0"/>
        <w:autoSpaceDN w:val="0"/>
        <w:adjustRightInd w:val="0"/>
        <w:spacing w:after="0" w:line="43" w:lineRule="exact"/>
        <w:rPr>
          <w:rFonts w:ascii="Times New Roman" w:hAnsi="Times New Roman" w:cs="Times New Roman"/>
          <w:sz w:val="24"/>
          <w:szCs w:val="24"/>
        </w:rPr>
      </w:pPr>
      <w:bookmarkStart w:id="10" w:name="page10"/>
      <w:bookmarkEnd w:id="10"/>
    </w:p>
    <w:p w:rsidR="00000000" w:rsidRDefault="003E3A5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7"/>
          <w:szCs w:val="27"/>
        </w:rPr>
        <w:t>Workshop 2 - Shoulder Injuries</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4420" w:bottom="812" w:left="3680" w:header="720" w:footer="720" w:gutter="0"/>
          <w:cols w:space="720" w:equalWidth="0">
            <w:col w:w="3800"/>
          </w:cols>
          <w:noEndnote/>
        </w:sectPr>
      </w:pPr>
    </w:p>
    <w:p w:rsidR="00000000" w:rsidRDefault="003E3A50">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Mary Magarey</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b/>
          <w:bCs/>
          <w:sz w:val="24"/>
          <w:szCs w:val="24"/>
        </w:rPr>
        <w:t>10</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1440" w:right="5540" w:bottom="812" w:left="4800" w:header="720" w:footer="720" w:gutter="0"/>
          <w:cols w:space="720" w:equalWidth="0">
            <w:col w:w="156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1" w:name="page11"/>
      <w:bookmarkEnd w:id="11"/>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31" w:lineRule="exact"/>
        <w:rPr>
          <w:rFonts w:ascii="Times New Roman" w:hAnsi="Times New Roman" w:cs="Times New Roman"/>
          <w:sz w:val="24"/>
          <w:szCs w:val="24"/>
        </w:rPr>
      </w:pPr>
      <w:bookmarkStart w:id="12" w:name="page12"/>
      <w:bookmarkEnd w:id="12"/>
    </w:p>
    <w:p w:rsidR="00000000" w:rsidRDefault="003E3A50">
      <w:pPr>
        <w:pStyle w:val="DefaultParagraphFont"/>
        <w:widowControl w:val="0"/>
        <w:autoSpaceDE w:val="0"/>
        <w:autoSpaceDN w:val="0"/>
        <w:adjustRightInd w:val="0"/>
        <w:spacing w:after="0" w:line="240" w:lineRule="auto"/>
        <w:ind w:left="2400"/>
        <w:rPr>
          <w:rFonts w:ascii="Times New Roman" w:hAnsi="Times New Roman" w:cs="Times New Roman"/>
          <w:sz w:val="24"/>
          <w:szCs w:val="24"/>
        </w:rPr>
      </w:pPr>
      <w:r>
        <w:rPr>
          <w:rFonts w:ascii="Times New Roman" w:hAnsi="Times New Roman" w:cs="Times New Roman"/>
          <w:b/>
          <w:bCs/>
          <w:sz w:val="28"/>
          <w:szCs w:val="28"/>
        </w:rPr>
        <w:t>Short cuts, potholes and dead-ends:</w:t>
      </w:r>
    </w:p>
    <w:p w:rsidR="00000000" w:rsidRDefault="003E3A50">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1" w:lineRule="auto"/>
        <w:ind w:left="2500" w:right="1760" w:hanging="742"/>
        <w:rPr>
          <w:rFonts w:ascii="Times New Roman" w:hAnsi="Times New Roman" w:cs="Times New Roman"/>
          <w:sz w:val="24"/>
          <w:szCs w:val="24"/>
        </w:rPr>
      </w:pPr>
      <w:r>
        <w:rPr>
          <w:rFonts w:ascii="Times New Roman" w:hAnsi="Times New Roman" w:cs="Times New Roman"/>
          <w:b/>
          <w:bCs/>
          <w:sz w:val="27"/>
          <w:szCs w:val="27"/>
        </w:rPr>
        <w:t>the race against nature in injury management. Adjunct Professor Craig Purdam.</w:t>
      </w:r>
    </w:p>
    <w:p w:rsidR="00000000" w:rsidRDefault="003E3A50">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In sport, clinicians face an ongoing challenge in returning players to train and compete following injury in the shortest possible time. New technologies are constantly emerging, however expectations of the athlete, coach or clinician are not always matche</w:t>
      </w:r>
      <w:r>
        <w:rPr>
          <w:rFonts w:ascii="Times New Roman" w:hAnsi="Times New Roman" w:cs="Times New Roman"/>
          <w:sz w:val="24"/>
          <w:szCs w:val="24"/>
        </w:rPr>
        <w:t>d by efficacy. To a certain extent we are often constrained simply by nature’s complex sequential healing processes. This paper will explore a number of legal opportunities and constraints to reducing injury downtime using examples drawn from common injuri</w:t>
      </w:r>
      <w:r>
        <w:rPr>
          <w:rFonts w:ascii="Times New Roman" w:hAnsi="Times New Roman" w:cs="Times New Roman"/>
          <w:sz w:val="24"/>
          <w:szCs w:val="24"/>
        </w:rPr>
        <w:t>es.</w:t>
      </w:r>
    </w:p>
    <w:p w:rsidR="00000000" w:rsidRDefault="003E3A50">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sz w:val="24"/>
          <w:szCs w:val="24"/>
        </w:rPr>
        <w:t>The tissue sciences continue to provide an increasing sophistication to our understanding of tissue adaptation and repair, although there are still considerable gaps in our present knowledge. In seeking to optimise, or accelerate, normal or abnormal h</w:t>
      </w:r>
      <w:r>
        <w:rPr>
          <w:rFonts w:ascii="Times New Roman" w:hAnsi="Times New Roman" w:cs="Times New Roman"/>
          <w:sz w:val="24"/>
          <w:szCs w:val="24"/>
        </w:rPr>
        <w:t>ealing, practitioners may look to utilise a variety of interventions, including pharmaceuticals, growth factors, physical modalities and loading regimes. The use of some pharmaceuticals, notably anti-inflammatories, probably compromise healing in muscle an</w:t>
      </w:r>
      <w:r>
        <w:rPr>
          <w:rFonts w:ascii="Times New Roman" w:hAnsi="Times New Roman" w:cs="Times New Roman"/>
          <w:sz w:val="24"/>
          <w:szCs w:val="24"/>
        </w:rPr>
        <w:t xml:space="preserve">d bone. Growth factors, or their inhibitors, although initially attractive, appear to be very specific in their effects. New developments may be through development and discovery, or alternatively as a result of more accurate or innovative uses of current </w:t>
      </w:r>
      <w:r>
        <w:rPr>
          <w:rFonts w:ascii="Times New Roman" w:hAnsi="Times New Roman" w:cs="Times New Roman"/>
          <w:sz w:val="24"/>
          <w:szCs w:val="24"/>
        </w:rPr>
        <w:t>treatments such as our loading regimes.</w:t>
      </w:r>
    </w:p>
    <w:p w:rsidR="00000000" w:rsidRDefault="003E3A50">
      <w:pPr>
        <w:pStyle w:val="DefaultParagraphFont"/>
        <w:widowControl w:val="0"/>
        <w:autoSpaceDE w:val="0"/>
        <w:autoSpaceDN w:val="0"/>
        <w:adjustRightInd w:val="0"/>
        <w:spacing w:after="0" w:line="385"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sz w:val="24"/>
          <w:szCs w:val="24"/>
        </w:rPr>
        <w:t>Not uncommonly, we are faced with a paucity of specific clinical evidence for these interventions. Extrapolation from the tissue sciences is possible with caution, as applicability may be limited to an extent by the</w:t>
      </w:r>
      <w:r>
        <w:rPr>
          <w:rFonts w:ascii="Times New Roman" w:hAnsi="Times New Roman" w:cs="Times New Roman"/>
          <w:sz w:val="24"/>
          <w:szCs w:val="24"/>
        </w:rPr>
        <w:t xml:space="preserve"> cell, animal, stage or method of injury in the model utilised. The clinical efficacy and applicability of new interventions is currently determined through single case and pilot studies progressed to randomised controlled trials. Further development is re</w:t>
      </w:r>
      <w:r>
        <w:rPr>
          <w:rFonts w:ascii="Times New Roman" w:hAnsi="Times New Roman" w:cs="Times New Roman"/>
          <w:sz w:val="24"/>
          <w:szCs w:val="24"/>
        </w:rPr>
        <w:t>quired to more accurately accommodate the variability of an individual’s response to load, injury and intervention, which in all probability is influenced by genetic predisposition. Furthermore, there may be attendant risks of an intervention, including lo</w:t>
      </w:r>
      <w:r>
        <w:rPr>
          <w:rFonts w:ascii="Times New Roman" w:hAnsi="Times New Roman" w:cs="Times New Roman"/>
          <w:sz w:val="24"/>
          <w:szCs w:val="24"/>
        </w:rPr>
        <w:t>nger term morbidity, shorter term recurrence or iatrogenic complications.</w:t>
      </w:r>
    </w:p>
    <w:p w:rsidR="00000000" w:rsidRDefault="003E3A50">
      <w:pPr>
        <w:pStyle w:val="DefaultParagraphFont"/>
        <w:widowControl w:val="0"/>
        <w:autoSpaceDE w:val="0"/>
        <w:autoSpaceDN w:val="0"/>
        <w:adjustRightInd w:val="0"/>
        <w:spacing w:after="0" w:line="392"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4"/>
          <w:szCs w:val="24"/>
        </w:rPr>
        <w:t xml:space="preserve">The new millennium of sports medicine coincides with an information explosion in which innovative clinicians and researchers have the potential for some exciting breakthroughs, yet </w:t>
      </w:r>
      <w:r>
        <w:rPr>
          <w:rFonts w:ascii="Times New Roman" w:hAnsi="Times New Roman" w:cs="Times New Roman"/>
          <w:sz w:val="24"/>
          <w:szCs w:val="24"/>
        </w:rPr>
        <w:t>as history reminds us, ‘all that glitters is not gold’.</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
          <w:bCs/>
          <w:sz w:val="24"/>
          <w:szCs w:val="24"/>
        </w:rPr>
        <w:t>12</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40" w:bottom="812" w:left="1400" w:header="720" w:footer="720" w:gutter="0"/>
          <w:cols w:space="720" w:equalWidth="0">
            <w:col w:w="906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3" w:name="page13"/>
      <w:bookmarkEnd w:id="13"/>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103" w:lineRule="exact"/>
        <w:rPr>
          <w:rFonts w:ascii="Times New Roman" w:hAnsi="Times New Roman" w:cs="Times New Roman"/>
          <w:sz w:val="24"/>
          <w:szCs w:val="24"/>
        </w:rPr>
      </w:pPr>
      <w:bookmarkStart w:id="14" w:name="page14"/>
      <w:bookmarkEnd w:id="14"/>
    </w:p>
    <w:p w:rsidR="00000000" w:rsidRDefault="003E3A50">
      <w:pPr>
        <w:pStyle w:val="DefaultParagraphFont"/>
        <w:widowControl w:val="0"/>
        <w:overflowPunct w:val="0"/>
        <w:autoSpaceDE w:val="0"/>
        <w:autoSpaceDN w:val="0"/>
        <w:adjustRightInd w:val="0"/>
        <w:spacing w:after="0" w:line="221" w:lineRule="auto"/>
        <w:ind w:left="2480" w:right="740" w:hanging="1743"/>
        <w:rPr>
          <w:rFonts w:ascii="Times New Roman" w:hAnsi="Times New Roman" w:cs="Times New Roman"/>
          <w:sz w:val="24"/>
          <w:szCs w:val="24"/>
        </w:rPr>
      </w:pPr>
      <w:r>
        <w:rPr>
          <w:rFonts w:ascii="Times New Roman" w:hAnsi="Times New Roman" w:cs="Times New Roman"/>
          <w:b/>
          <w:bCs/>
          <w:sz w:val="27"/>
          <w:szCs w:val="27"/>
        </w:rPr>
        <w:t>Recurrent Hamstring injuries –</w:t>
      </w:r>
      <w:r>
        <w:rPr>
          <w:rFonts w:ascii="Times New Roman" w:hAnsi="Times New Roman" w:cs="Times New Roman"/>
          <w:b/>
          <w:bCs/>
          <w:sz w:val="27"/>
          <w:szCs w:val="27"/>
        </w:rPr>
        <w:t xml:space="preserve"> an overview of considerations. Adjunct Professor Craig Purdam</w:t>
      </w:r>
    </w:p>
    <w:p w:rsidR="00000000" w:rsidRDefault="003E3A50">
      <w:pPr>
        <w:pStyle w:val="DefaultParagraphFont"/>
        <w:widowControl w:val="0"/>
        <w:autoSpaceDE w:val="0"/>
        <w:autoSpaceDN w:val="0"/>
        <w:adjustRightInd w:val="0"/>
        <w:spacing w:after="0" w:line="375"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sz w:val="24"/>
          <w:szCs w:val="24"/>
        </w:rPr>
        <w:t>Recurrent hamstring injuries are often frustrating to medical teams in many high intensity sports. This clinical paper aims to provide an outline of elements that may be considered in a system</w:t>
      </w:r>
      <w:r>
        <w:rPr>
          <w:rFonts w:ascii="Times New Roman" w:hAnsi="Times New Roman" w:cs="Times New Roman"/>
          <w:sz w:val="24"/>
          <w:szCs w:val="24"/>
        </w:rPr>
        <w:t>atic approach to the clinical diagnosis and subsequent management of these often multi-factorial presentations. Aside from the muscle strength considerations which are well supported in the literature, many of the less prevalent aspects are derived from sm</w:t>
      </w:r>
      <w:r>
        <w:rPr>
          <w:rFonts w:ascii="Times New Roman" w:hAnsi="Times New Roman" w:cs="Times New Roman"/>
          <w:sz w:val="24"/>
          <w:szCs w:val="24"/>
        </w:rPr>
        <w:t>all case studies, either published or in collaboration with other practitioners. It is hoped raising awareness of the more unusual aspects within a rubric of acknowledged factors, may prove to be of some value in managing the more challenging chronic hamst</w:t>
      </w:r>
      <w:r>
        <w:rPr>
          <w:rFonts w:ascii="Times New Roman" w:hAnsi="Times New Roman" w:cs="Times New Roman"/>
          <w:sz w:val="24"/>
          <w:szCs w:val="24"/>
        </w:rPr>
        <w:t>ring patient.</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b/>
          <w:bCs/>
          <w:sz w:val="24"/>
          <w:szCs w:val="24"/>
        </w:rPr>
        <w:t>14</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80" w:bottom="812" w:left="1480" w:header="720" w:footer="720" w:gutter="0"/>
          <w:cols w:space="720" w:equalWidth="0">
            <w:col w:w="894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5" w:name="page15"/>
      <w:bookmarkEnd w:id="15"/>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31" w:lineRule="exact"/>
        <w:rPr>
          <w:rFonts w:ascii="Times New Roman" w:hAnsi="Times New Roman" w:cs="Times New Roman"/>
          <w:sz w:val="24"/>
          <w:szCs w:val="24"/>
        </w:rPr>
      </w:pPr>
      <w:bookmarkStart w:id="16" w:name="page16"/>
      <w:bookmarkEnd w:id="16"/>
    </w:p>
    <w:p w:rsidR="00000000" w:rsidRDefault="003E3A50">
      <w:pPr>
        <w:pStyle w:val="DefaultParagraphFont"/>
        <w:widowControl w:val="0"/>
        <w:autoSpaceDE w:val="0"/>
        <w:autoSpaceDN w:val="0"/>
        <w:adjustRightInd w:val="0"/>
        <w:spacing w:after="0" w:line="240" w:lineRule="auto"/>
        <w:ind w:left="2640"/>
        <w:rPr>
          <w:rFonts w:ascii="Times New Roman" w:hAnsi="Times New Roman" w:cs="Times New Roman"/>
          <w:sz w:val="24"/>
          <w:szCs w:val="24"/>
        </w:rPr>
      </w:pPr>
      <w:r>
        <w:rPr>
          <w:rFonts w:ascii="Times New Roman" w:hAnsi="Times New Roman" w:cs="Times New Roman"/>
          <w:b/>
          <w:bCs/>
          <w:sz w:val="28"/>
          <w:szCs w:val="28"/>
        </w:rPr>
        <w:t>Where is my missing cuff link?</w:t>
      </w:r>
    </w:p>
    <w:p w:rsidR="00000000" w:rsidRDefault="003E3A50">
      <w:pPr>
        <w:pStyle w:val="DefaultParagraphFont"/>
        <w:widowControl w:val="0"/>
        <w:autoSpaceDE w:val="0"/>
        <w:autoSpaceDN w:val="0"/>
        <w:adjustRightInd w:val="0"/>
        <w:spacing w:after="0" w:line="239" w:lineRule="auto"/>
        <w:ind w:left="3380"/>
        <w:rPr>
          <w:rFonts w:ascii="Times New Roman" w:hAnsi="Times New Roman" w:cs="Times New Roman"/>
          <w:sz w:val="24"/>
          <w:szCs w:val="24"/>
        </w:rPr>
      </w:pPr>
      <w:r>
        <w:rPr>
          <w:rFonts w:ascii="Times New Roman" w:hAnsi="Times New Roman" w:cs="Times New Roman"/>
          <w:b/>
          <w:bCs/>
          <w:sz w:val="28"/>
          <w:szCs w:val="28"/>
        </w:rPr>
        <w:t>Dr Mary Magarey</w:t>
      </w:r>
    </w:p>
    <w:p w:rsidR="00000000" w:rsidRDefault="003E3A50">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This paper provides recent evidence on the understanding of pathology associated with the rotator cuff and the implications for physiotherapists, particularly in</w:t>
      </w:r>
      <w:r>
        <w:rPr>
          <w:rFonts w:ascii="Times New Roman" w:hAnsi="Times New Roman" w:cs="Times New Roman"/>
          <w:sz w:val="24"/>
          <w:szCs w:val="24"/>
        </w:rPr>
        <w:t xml:space="preserve"> relation to our management of patients presenting with shoulder pain potentially associated with the rotator cuff.</w:t>
      </w:r>
    </w:p>
    <w:p w:rsidR="00000000" w:rsidRDefault="003E3A50">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We set out on a journey to find the missing links in our understanding of rotator cuff pathology, exploring new concepts and management str</w:t>
      </w:r>
      <w:r>
        <w:rPr>
          <w:rFonts w:ascii="Times New Roman" w:hAnsi="Times New Roman" w:cs="Times New Roman"/>
          <w:sz w:val="24"/>
          <w:szCs w:val="24"/>
        </w:rPr>
        <w:t>ategies along the journey and ending the journey with a discussion of the ‘so what’ factor for physiotherapists.</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88"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sz w:val="24"/>
          <w:szCs w:val="24"/>
        </w:rPr>
        <w:t>16</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80" w:bottom="812" w:left="1460" w:header="720" w:footer="720" w:gutter="0"/>
          <w:cols w:space="720" w:equalWidth="0">
            <w:col w:w="896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7" w:name="page17"/>
      <w:bookmarkEnd w:id="17"/>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17</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74" w:lineRule="exact"/>
        <w:rPr>
          <w:rFonts w:ascii="Times New Roman" w:hAnsi="Times New Roman" w:cs="Times New Roman"/>
          <w:sz w:val="24"/>
          <w:szCs w:val="24"/>
        </w:rPr>
      </w:pPr>
      <w:bookmarkStart w:id="18" w:name="page18"/>
      <w:bookmarkEnd w:id="18"/>
    </w:p>
    <w:p w:rsidR="00000000" w:rsidRDefault="003E3A50">
      <w:pPr>
        <w:pStyle w:val="DefaultParagraphFont"/>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sz w:val="28"/>
          <w:szCs w:val="28"/>
        </w:rPr>
        <w:t>Management of swimming shoulders</w:t>
      </w:r>
    </w:p>
    <w:p w:rsidR="00000000" w:rsidRDefault="003E3A50">
      <w:pPr>
        <w:pStyle w:val="DefaultParagraphFont"/>
        <w:widowControl w:val="0"/>
        <w:autoSpaceDE w:val="0"/>
        <w:autoSpaceDN w:val="0"/>
        <w:adjustRightInd w:val="0"/>
        <w:spacing w:after="0" w:line="239" w:lineRule="auto"/>
        <w:ind w:left="3420"/>
        <w:rPr>
          <w:rFonts w:ascii="Times New Roman" w:hAnsi="Times New Roman" w:cs="Times New Roman"/>
          <w:sz w:val="24"/>
          <w:szCs w:val="24"/>
        </w:rPr>
      </w:pPr>
      <w:r>
        <w:rPr>
          <w:rFonts w:ascii="Times New Roman" w:hAnsi="Times New Roman" w:cs="Times New Roman"/>
          <w:b/>
          <w:bCs/>
          <w:sz w:val="28"/>
          <w:szCs w:val="28"/>
        </w:rPr>
        <w:t>Dr Mary Magarey</w:t>
      </w:r>
    </w:p>
    <w:p w:rsidR="00000000" w:rsidRDefault="003E3A50">
      <w:pPr>
        <w:pStyle w:val="DefaultParagraphFont"/>
        <w:widowControl w:val="0"/>
        <w:autoSpaceDE w:val="0"/>
        <w:autoSpaceDN w:val="0"/>
        <w:adjustRightInd w:val="0"/>
        <w:spacing w:after="0" w:line="383"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Times New Roman" w:hAnsi="Times New Roman" w:cs="Times New Roman"/>
          <w:sz w:val="24"/>
          <w:szCs w:val="24"/>
        </w:rPr>
        <w:t>Two hypotheses re</w:t>
      </w:r>
      <w:r>
        <w:rPr>
          <w:rFonts w:ascii="Times New Roman" w:hAnsi="Times New Roman" w:cs="Times New Roman"/>
          <w:sz w:val="24"/>
          <w:szCs w:val="24"/>
        </w:rPr>
        <w:t>lated to the pathology underpinning shoulder pain in swimmers will be presented and the significance of these in relation o physiotherapy management highlighted by presentation of two case studies, each related to the different hypotheses.</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69"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b/>
          <w:bCs/>
          <w:sz w:val="24"/>
          <w:szCs w:val="24"/>
        </w:rPr>
        <w:t>18</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20" w:bottom="812" w:left="1480" w:header="720" w:footer="720" w:gutter="0"/>
          <w:cols w:space="720" w:equalWidth="0">
            <w:col w:w="900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9" w:name="page19"/>
      <w:bookmarkEnd w:id="19"/>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19</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84" w:lineRule="exact"/>
        <w:rPr>
          <w:rFonts w:ascii="Times New Roman" w:hAnsi="Times New Roman" w:cs="Times New Roman"/>
          <w:sz w:val="24"/>
          <w:szCs w:val="24"/>
        </w:rPr>
      </w:pPr>
      <w:bookmarkStart w:id="20" w:name="page20"/>
      <w:bookmarkEnd w:id="20"/>
    </w:p>
    <w:p w:rsidR="00000000" w:rsidRDefault="003E3A50">
      <w:pPr>
        <w:pStyle w:val="DefaultParagraphFont"/>
        <w:widowControl w:val="0"/>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b/>
          <w:bCs/>
          <w:sz w:val="28"/>
          <w:szCs w:val="28"/>
        </w:rPr>
        <w:t>Exercise prescription for the “older individual"</w:t>
      </w:r>
    </w:p>
    <w:p w:rsidR="00000000" w:rsidRDefault="003E3A50">
      <w:pPr>
        <w:pStyle w:val="DefaultParagraphFont"/>
        <w:widowControl w:val="0"/>
        <w:autoSpaceDE w:val="0"/>
        <w:autoSpaceDN w:val="0"/>
        <w:adjustRightInd w:val="0"/>
        <w:spacing w:after="0" w:line="239" w:lineRule="auto"/>
        <w:ind w:left="3580"/>
        <w:rPr>
          <w:rFonts w:ascii="Times New Roman" w:hAnsi="Times New Roman" w:cs="Times New Roman"/>
          <w:sz w:val="24"/>
          <w:szCs w:val="24"/>
        </w:rPr>
      </w:pPr>
      <w:r>
        <w:rPr>
          <w:rFonts w:ascii="Times New Roman" w:hAnsi="Times New Roman" w:cs="Times New Roman"/>
          <w:b/>
          <w:bCs/>
          <w:sz w:val="28"/>
          <w:szCs w:val="28"/>
        </w:rPr>
        <w:t>Dr Ben Speedy</w:t>
      </w:r>
    </w:p>
    <w:p w:rsidR="00000000" w:rsidRDefault="003E3A50">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Times New Roman" w:hAnsi="Times New Roman" w:cs="Times New Roman"/>
          <w:sz w:val="24"/>
          <w:szCs w:val="24"/>
        </w:rPr>
        <w:t>An overview of the benefits of exercise and physical activity for the no longer young will be presented, including some aspects of the public health implications. Specific physical activity and exercise guidelines to optimise health and prevent disease wil</w:t>
      </w:r>
      <w:r>
        <w:rPr>
          <w:rFonts w:ascii="Times New Roman" w:hAnsi="Times New Roman" w:cs="Times New Roman"/>
          <w:sz w:val="24"/>
          <w:szCs w:val="24"/>
        </w:rPr>
        <w:t>l be outlined, and examples of exericse prescription in a number of populations and various medical conditions will be discussed.</w:t>
      </w:r>
    </w:p>
    <w:p w:rsidR="00000000" w:rsidRDefault="003E3A50">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Times New Roman" w:hAnsi="Times New Roman" w:cs="Times New Roman"/>
          <w:sz w:val="24"/>
          <w:szCs w:val="24"/>
        </w:rPr>
        <w:t xml:space="preserve">Delegates are referred to </w:t>
      </w:r>
      <w:r>
        <w:rPr>
          <w:rFonts w:ascii="Times New Roman" w:hAnsi="Times New Roman" w:cs="Times New Roman"/>
          <w:color w:val="0000FF"/>
          <w:sz w:val="24"/>
          <w:szCs w:val="24"/>
          <w:u w:val="single"/>
        </w:rPr>
        <w:t>www.fyss.se</w:t>
      </w:r>
      <w:r>
        <w:rPr>
          <w:rFonts w:ascii="Times New Roman" w:hAnsi="Times New Roman" w:cs="Times New Roman"/>
          <w:sz w:val="24"/>
          <w:szCs w:val="24"/>
        </w:rPr>
        <w:t xml:space="preserve"> for the free pdf download of "Physical Activity in the Prevention and Treatment of Dise</w:t>
      </w:r>
      <w:r>
        <w:rPr>
          <w:rFonts w:ascii="Times New Roman" w:hAnsi="Times New Roman" w:cs="Times New Roman"/>
          <w:sz w:val="24"/>
          <w:szCs w:val="24"/>
        </w:rPr>
        <w:t xml:space="preserve">ase" resource, and to </w:t>
      </w:r>
      <w:r>
        <w:rPr>
          <w:rFonts w:ascii="Times New Roman" w:hAnsi="Times New Roman" w:cs="Times New Roman"/>
          <w:color w:val="0000FF"/>
          <w:sz w:val="24"/>
          <w:szCs w:val="24"/>
          <w:u w:val="single"/>
        </w:rPr>
        <w:t>www.csep.ca</w:t>
      </w:r>
      <w:r>
        <w:rPr>
          <w:rFonts w:ascii="Times New Roman" w:hAnsi="Times New Roman" w:cs="Times New Roman"/>
          <w:sz w:val="24"/>
          <w:szCs w:val="24"/>
        </w:rPr>
        <w:t xml:space="preserve"> for Par-Q+ down-loadable forms.</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b/>
          <w:bCs/>
          <w:sz w:val="24"/>
          <w:szCs w:val="24"/>
        </w:rPr>
        <w:t>20</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60" w:bottom="812" w:left="1480" w:header="720" w:footer="720" w:gutter="0"/>
          <w:cols w:space="720" w:equalWidth="0">
            <w:col w:w="8960"/>
          </w:cols>
          <w:noEndnote/>
        </w:sectPr>
      </w:pPr>
    </w:p>
    <w:p w:rsidR="00000000" w:rsidRDefault="003E3A50">
      <w:pPr>
        <w:pStyle w:val="DefaultParagraphFont"/>
        <w:widowControl w:val="0"/>
        <w:autoSpaceDE w:val="0"/>
        <w:autoSpaceDN w:val="0"/>
        <w:adjustRightInd w:val="0"/>
        <w:spacing w:after="0" w:line="84" w:lineRule="exact"/>
        <w:rPr>
          <w:rFonts w:ascii="Times New Roman" w:hAnsi="Times New Roman" w:cs="Times New Roman"/>
          <w:sz w:val="24"/>
          <w:szCs w:val="24"/>
        </w:rPr>
      </w:pPr>
      <w:bookmarkStart w:id="21" w:name="page21"/>
      <w:bookmarkEnd w:id="21"/>
    </w:p>
    <w:p w:rsidR="00000000" w:rsidRDefault="003E3A50">
      <w:pPr>
        <w:pStyle w:val="DefaultParagraphFont"/>
        <w:widowControl w:val="0"/>
        <w:autoSpaceDE w:val="0"/>
        <w:autoSpaceDN w:val="0"/>
        <w:adjustRightInd w:val="0"/>
        <w:spacing w:after="0" w:line="240" w:lineRule="auto"/>
        <w:ind w:left="1400"/>
        <w:rPr>
          <w:rFonts w:ascii="Times New Roman" w:hAnsi="Times New Roman" w:cs="Times New Roman"/>
          <w:sz w:val="24"/>
          <w:szCs w:val="24"/>
        </w:rPr>
      </w:pPr>
      <w:r>
        <w:rPr>
          <w:rFonts w:ascii="Times New Roman" w:hAnsi="Times New Roman" w:cs="Times New Roman"/>
          <w:b/>
          <w:bCs/>
          <w:sz w:val="28"/>
          <w:szCs w:val="28"/>
        </w:rPr>
        <w:t>A code of conduct for sports physiotherapists in NZ</w:t>
      </w:r>
    </w:p>
    <w:p w:rsidR="00000000" w:rsidRDefault="003E3A50">
      <w:pPr>
        <w:pStyle w:val="DefaultParagraphFont"/>
        <w:widowControl w:val="0"/>
        <w:autoSpaceDE w:val="0"/>
        <w:autoSpaceDN w:val="0"/>
        <w:adjustRightInd w:val="0"/>
        <w:spacing w:after="0" w:line="239" w:lineRule="auto"/>
        <w:ind w:left="3260"/>
        <w:rPr>
          <w:rFonts w:ascii="Times New Roman" w:hAnsi="Times New Roman" w:cs="Times New Roman"/>
          <w:sz w:val="24"/>
          <w:szCs w:val="24"/>
        </w:rPr>
      </w:pPr>
      <w:r>
        <w:rPr>
          <w:rFonts w:ascii="Times New Roman" w:hAnsi="Times New Roman" w:cs="Times New Roman"/>
          <w:b/>
          <w:bCs/>
          <w:sz w:val="28"/>
          <w:szCs w:val="28"/>
        </w:rPr>
        <w:t>Dr Lynley Anderson</w:t>
      </w:r>
    </w:p>
    <w:p w:rsidR="00000000" w:rsidRDefault="003E3A50">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The practice of sports physiotherapy occurs in an ethically interesting space. Athletes, coaches, fans can create pressures that may encourage sports health care workers to deviate from usual clinical practice. Sporting franchises with their commercial imp</w:t>
      </w:r>
      <w:r>
        <w:rPr>
          <w:rFonts w:ascii="Times New Roman" w:hAnsi="Times New Roman" w:cs="Times New Roman"/>
          <w:sz w:val="24"/>
          <w:szCs w:val="24"/>
        </w:rPr>
        <w:t>eratives can sometimes make it a challenging environment in which to maintain professionalism. A hidden narrative that is often experienced by health care workers in sport is to either comply with requests or risk future employment. However a physiotherapi</w:t>
      </w:r>
      <w:r>
        <w:rPr>
          <w:rFonts w:ascii="Times New Roman" w:hAnsi="Times New Roman" w:cs="Times New Roman"/>
          <w:sz w:val="24"/>
          <w:szCs w:val="24"/>
        </w:rPr>
        <w:t>st who allows complies with some demands may find it difficult to re-establish standards at a later date.</w:t>
      </w:r>
    </w:p>
    <w:p w:rsidR="00000000" w:rsidRDefault="003E3A50">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Sports Physiotherapists need ethical guidance and support for their work over and above that offered for other clinical areas. The purpose of any cod</w:t>
      </w:r>
      <w:r>
        <w:rPr>
          <w:rFonts w:ascii="Times New Roman" w:hAnsi="Times New Roman" w:cs="Times New Roman"/>
          <w:sz w:val="24"/>
          <w:szCs w:val="24"/>
        </w:rPr>
        <w:t xml:space="preserve">e of ethics or conduct include; establishing standards for clinical practice that are visible to clinicians and the public, to shield practitioners from unscrupulous demands, and to help construct a professional community. This paper describes the process </w:t>
      </w:r>
      <w:r>
        <w:rPr>
          <w:rFonts w:ascii="Times New Roman" w:hAnsi="Times New Roman" w:cs="Times New Roman"/>
          <w:sz w:val="24"/>
          <w:szCs w:val="24"/>
        </w:rPr>
        <w:t>of development of the sports physiotherapy cod e of conduct in NZ, and also informs members of the expectations laid out within the new document.</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b/>
          <w:bCs/>
          <w:sz w:val="24"/>
          <w:szCs w:val="24"/>
        </w:rPr>
        <w:t>21</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500" w:bottom="812" w:left="1440" w:header="720" w:footer="720" w:gutter="0"/>
          <w:cols w:space="720" w:equalWidth="0">
            <w:col w:w="8960"/>
          </w:cols>
          <w:noEndnote/>
        </w:sectPr>
      </w:pPr>
    </w:p>
    <w:p w:rsidR="00000000" w:rsidRDefault="003E3A50">
      <w:pPr>
        <w:pStyle w:val="DefaultParagraphFont"/>
        <w:widowControl w:val="0"/>
        <w:autoSpaceDE w:val="0"/>
        <w:autoSpaceDN w:val="0"/>
        <w:adjustRightInd w:val="0"/>
        <w:spacing w:after="0" w:line="31" w:lineRule="exact"/>
        <w:rPr>
          <w:rFonts w:ascii="Times New Roman" w:hAnsi="Times New Roman" w:cs="Times New Roman"/>
          <w:sz w:val="24"/>
          <w:szCs w:val="24"/>
        </w:rPr>
      </w:pPr>
      <w:bookmarkStart w:id="22" w:name="page22"/>
      <w:bookmarkEnd w:id="22"/>
    </w:p>
    <w:p w:rsidR="00000000" w:rsidRDefault="003E3A50">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8"/>
          <w:szCs w:val="28"/>
        </w:rPr>
        <w:t>Shoulders through the ages</w:t>
      </w:r>
    </w:p>
    <w:p w:rsidR="00000000" w:rsidRDefault="003E3A50">
      <w:pPr>
        <w:pStyle w:val="DefaultParagraphFont"/>
        <w:widowControl w:val="0"/>
        <w:autoSpaceDE w:val="0"/>
        <w:autoSpaceDN w:val="0"/>
        <w:adjustRightInd w:val="0"/>
        <w:spacing w:after="0" w:line="239" w:lineRule="auto"/>
        <w:ind w:left="3500"/>
        <w:rPr>
          <w:rFonts w:ascii="Times New Roman" w:hAnsi="Times New Roman" w:cs="Times New Roman"/>
          <w:sz w:val="24"/>
          <w:szCs w:val="24"/>
        </w:rPr>
      </w:pPr>
      <w:r>
        <w:rPr>
          <w:rFonts w:ascii="Times New Roman" w:hAnsi="Times New Roman" w:cs="Times New Roman"/>
          <w:b/>
          <w:bCs/>
          <w:sz w:val="28"/>
          <w:szCs w:val="28"/>
        </w:rPr>
        <w:t>Mr Andy Stokes</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sz w:val="24"/>
          <w:szCs w:val="24"/>
        </w:rPr>
        <w:t xml:space="preserve">The shoulder is the most mobile joint in the human body. The cost of such versatility is an increased risk of injury. </w:t>
      </w:r>
      <w:r>
        <w:rPr>
          <w:rFonts w:ascii="Times New Roman" w:hAnsi="Times New Roman" w:cs="Times New Roman"/>
          <w:color w:val="302B2B"/>
          <w:sz w:val="24"/>
          <w:szCs w:val="24"/>
        </w:rPr>
        <w:t>The intensity of training and competition among young athletes can</w:t>
      </w:r>
      <w:r>
        <w:rPr>
          <w:rFonts w:ascii="Times New Roman" w:hAnsi="Times New Roman" w:cs="Times New Roman"/>
          <w:sz w:val="24"/>
          <w:szCs w:val="24"/>
        </w:rPr>
        <w:t xml:space="preserve"> </w:t>
      </w:r>
      <w:r>
        <w:rPr>
          <w:rFonts w:ascii="Times New Roman" w:hAnsi="Times New Roman" w:cs="Times New Roman"/>
          <w:color w:val="302B2B"/>
          <w:sz w:val="24"/>
          <w:szCs w:val="24"/>
        </w:rPr>
        <w:t xml:space="preserve">place them at increased risk of acute and chronic injuries, which occur in patterns unique to the skeletally immature athlete. Elderly people are becoming increasingly active and involved in regular sporting and activity participation. </w:t>
      </w:r>
      <w:r>
        <w:rPr>
          <w:rFonts w:ascii="Times New Roman" w:hAnsi="Times New Roman" w:cs="Times New Roman"/>
          <w:sz w:val="24"/>
          <w:szCs w:val="24"/>
        </w:rPr>
        <w:t>Shoulder symptoms ar</w:t>
      </w:r>
      <w:r>
        <w:rPr>
          <w:rFonts w:ascii="Times New Roman" w:hAnsi="Times New Roman" w:cs="Times New Roman"/>
          <w:sz w:val="24"/>
          <w:szCs w:val="24"/>
        </w:rPr>
        <w:t>e one of the</w:t>
      </w:r>
      <w:r>
        <w:rPr>
          <w:rFonts w:ascii="Times New Roman" w:hAnsi="Times New Roman" w:cs="Times New Roman"/>
          <w:color w:val="302B2B"/>
          <w:sz w:val="24"/>
          <w:szCs w:val="24"/>
        </w:rPr>
        <w:t xml:space="preserve"> </w:t>
      </w:r>
      <w:r>
        <w:rPr>
          <w:rFonts w:ascii="Times New Roman" w:hAnsi="Times New Roman" w:cs="Times New Roman"/>
          <w:sz w:val="24"/>
          <w:szCs w:val="24"/>
        </w:rPr>
        <w:t>most common causes of presentation to physiotherapists and family doctors alike. This talk will discuss the anatomy and function of the shoulder and common disorders presenting in sportspeople of all ages. Important conditions requiring immedi</w:t>
      </w:r>
      <w:r>
        <w:rPr>
          <w:rFonts w:ascii="Times New Roman" w:hAnsi="Times New Roman" w:cs="Times New Roman"/>
          <w:sz w:val="24"/>
          <w:szCs w:val="24"/>
        </w:rPr>
        <w:t>ate attention and early referral will be discussed as well as definitive management options for those patients who fail to recover after appropriate early management.</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b/>
          <w:bCs/>
          <w:sz w:val="24"/>
          <w:szCs w:val="24"/>
        </w:rPr>
        <w:t>22</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60" w:bottom="812" w:left="1480" w:header="720" w:footer="720" w:gutter="0"/>
          <w:cols w:space="720" w:equalWidth="0">
            <w:col w:w="896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3" w:name="page23"/>
      <w:bookmarkEnd w:id="23"/>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31" w:lineRule="exact"/>
        <w:rPr>
          <w:rFonts w:ascii="Times New Roman" w:hAnsi="Times New Roman" w:cs="Times New Roman"/>
          <w:sz w:val="24"/>
          <w:szCs w:val="24"/>
        </w:rPr>
      </w:pPr>
      <w:bookmarkStart w:id="24" w:name="page24"/>
      <w:bookmarkEnd w:id="24"/>
    </w:p>
    <w:p w:rsidR="00000000" w:rsidRDefault="003E3A50">
      <w:pPr>
        <w:pStyle w:val="DefaultParagraphFont"/>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28"/>
          <w:szCs w:val="28"/>
        </w:rPr>
        <w:t>Physical Activity and Sedentary Behaviour in children:</w:t>
      </w:r>
    </w:p>
    <w:p w:rsidR="00000000" w:rsidRDefault="003E3A50">
      <w:pPr>
        <w:pStyle w:val="DefaultParagraphFont"/>
        <w:widowControl w:val="0"/>
        <w:autoSpaceDE w:val="0"/>
        <w:autoSpaceDN w:val="0"/>
        <w:adjustRightInd w:val="0"/>
        <w:spacing w:after="0" w:line="239" w:lineRule="auto"/>
        <w:ind w:left="2560"/>
        <w:rPr>
          <w:rFonts w:ascii="Times New Roman" w:hAnsi="Times New Roman" w:cs="Times New Roman"/>
          <w:sz w:val="24"/>
          <w:szCs w:val="24"/>
        </w:rPr>
      </w:pPr>
      <w:r>
        <w:rPr>
          <w:rFonts w:ascii="Times New Roman" w:hAnsi="Times New Roman" w:cs="Times New Roman"/>
          <w:b/>
          <w:bCs/>
          <w:sz w:val="28"/>
          <w:szCs w:val="28"/>
        </w:rPr>
        <w:t>Reversing the Obesity Epidemic</w:t>
      </w:r>
    </w:p>
    <w:p w:rsidR="00000000" w:rsidRDefault="003E3A50">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r>
        <w:rPr>
          <w:rFonts w:ascii="Times New Roman" w:hAnsi="Times New Roman" w:cs="Times New Roman"/>
          <w:b/>
          <w:bCs/>
          <w:color w:val="060000"/>
          <w:sz w:val="28"/>
          <w:szCs w:val="28"/>
        </w:rPr>
        <w:t>Dr Erica Hinckson</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4"/>
          <w:szCs w:val="24"/>
        </w:rPr>
        <w:t>Children and adolescents are constantly exposed to features of modern life that facilitate overeating (abundance of easy-to-eat and high-kilojoule snacks) and sedentary behaviour practices (video games and passive transport). External factors, such as obes</w:t>
      </w:r>
      <w:r>
        <w:rPr>
          <w:rFonts w:ascii="Times New Roman" w:hAnsi="Times New Roman" w:cs="Times New Roman"/>
          <w:sz w:val="24"/>
          <w:szCs w:val="24"/>
        </w:rPr>
        <w:t>ogenic environments that make it challenging to access healthy foods and dangerous to be physically active, contribute to difficulties in maintaining a healthy lifestyle. Environments that support physical activity in youth include mixed-use neighbourhoods</w:t>
      </w:r>
      <w:r>
        <w:rPr>
          <w:rFonts w:ascii="Times New Roman" w:hAnsi="Times New Roman" w:cs="Times New Roman"/>
          <w:sz w:val="24"/>
          <w:szCs w:val="24"/>
        </w:rPr>
        <w:t xml:space="preserve"> with destinations such as parks, beaches and schools within walking distance. Reversing the obesity epidemic will require a comprehensive approach to assist young people and their families to make healthy decisions. In this presentation, our research, tog</w:t>
      </w:r>
      <w:r>
        <w:rPr>
          <w:rFonts w:ascii="Times New Roman" w:hAnsi="Times New Roman" w:cs="Times New Roman"/>
          <w:sz w:val="24"/>
          <w:szCs w:val="24"/>
        </w:rPr>
        <w:t>ether with current national and international research relating to the fields of physical activity and sedentary behaviour in youth, will be discussed. The presentation will conclude with some suggestions on how health professionals and clinicians can play</w:t>
      </w:r>
      <w:r>
        <w:rPr>
          <w:rFonts w:ascii="Times New Roman" w:hAnsi="Times New Roman" w:cs="Times New Roman"/>
          <w:sz w:val="24"/>
          <w:szCs w:val="24"/>
        </w:rPr>
        <w:t xml:space="preserve"> a role in reversing the obesity epidemic.</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73"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b/>
          <w:bCs/>
          <w:sz w:val="24"/>
          <w:szCs w:val="24"/>
        </w:rPr>
        <w:t>24</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60" w:bottom="812" w:left="1480" w:header="720" w:footer="720" w:gutter="0"/>
          <w:cols w:space="720" w:equalWidth="0">
            <w:col w:w="8960"/>
          </w:cols>
          <w:noEndnote/>
        </w:sectPr>
      </w:pPr>
    </w:p>
    <w:p w:rsidR="00000000" w:rsidRDefault="003E3A50">
      <w:pPr>
        <w:pStyle w:val="DefaultParagraphFont"/>
        <w:widowControl w:val="0"/>
        <w:autoSpaceDE w:val="0"/>
        <w:autoSpaceDN w:val="0"/>
        <w:adjustRightInd w:val="0"/>
        <w:spacing w:after="0" w:line="31" w:lineRule="exact"/>
        <w:rPr>
          <w:rFonts w:ascii="Times New Roman" w:hAnsi="Times New Roman" w:cs="Times New Roman"/>
          <w:sz w:val="24"/>
          <w:szCs w:val="24"/>
        </w:rPr>
      </w:pPr>
      <w:bookmarkStart w:id="25" w:name="page25"/>
      <w:bookmarkEnd w:id="25"/>
    </w:p>
    <w:p w:rsidR="00000000" w:rsidRDefault="003E3A50">
      <w:pPr>
        <w:pStyle w:val="DefaultParagraphFont"/>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b/>
          <w:bCs/>
          <w:sz w:val="28"/>
          <w:szCs w:val="28"/>
        </w:rPr>
        <w:t>Lumbar Stress Fractures in Adolescent Cricketers:</w:t>
      </w:r>
    </w:p>
    <w:p w:rsidR="00000000" w:rsidRDefault="003E3A50">
      <w:pPr>
        <w:pStyle w:val="DefaultParagraphFont"/>
        <w:widowControl w:val="0"/>
        <w:autoSpaceDE w:val="0"/>
        <w:autoSpaceDN w:val="0"/>
        <w:adjustRightInd w:val="0"/>
        <w:spacing w:after="0" w:line="239" w:lineRule="auto"/>
        <w:ind w:left="2060"/>
        <w:rPr>
          <w:rFonts w:ascii="Times New Roman" w:hAnsi="Times New Roman" w:cs="Times New Roman"/>
          <w:sz w:val="24"/>
          <w:szCs w:val="24"/>
        </w:rPr>
      </w:pPr>
      <w:r>
        <w:rPr>
          <w:rFonts w:ascii="Times New Roman" w:hAnsi="Times New Roman" w:cs="Times New Roman"/>
          <w:b/>
          <w:bCs/>
          <w:sz w:val="28"/>
          <w:szCs w:val="28"/>
        </w:rPr>
        <w:t>Diagnostic and Management Guidelines.</w:t>
      </w:r>
    </w:p>
    <w:p w:rsidR="00000000" w:rsidRDefault="003E3A50">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b/>
          <w:bCs/>
          <w:sz w:val="28"/>
          <w:szCs w:val="28"/>
        </w:rPr>
        <w:t>Dr Angela Cadogan</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4"/>
          <w:szCs w:val="24"/>
        </w:rPr>
        <w:t>Lumbar bony stress injuries (LBSI), including stress fractures, are common in cricket fast bowlers particularly in adolescent bowlers during periods of skeletal growth. Such injuries require prolonged periods of rehabilitation and re-conditioning with larg</w:t>
      </w:r>
      <w:r>
        <w:rPr>
          <w:rFonts w:ascii="Times New Roman" w:hAnsi="Times New Roman" w:cs="Times New Roman"/>
          <w:sz w:val="24"/>
          <w:szCs w:val="24"/>
        </w:rPr>
        <w:t>e amounts of time lost from sport. This has significant implications for skill development and career opportunities in the talented, young fast-bowler, as well as the performance of national and international level teams when key players are unavailable du</w:t>
      </w:r>
      <w:r>
        <w:rPr>
          <w:rFonts w:ascii="Times New Roman" w:hAnsi="Times New Roman" w:cs="Times New Roman"/>
          <w:sz w:val="24"/>
          <w:szCs w:val="24"/>
        </w:rPr>
        <w:t>e to injury. A prompt diagnosis of these injuries followed by appropriate management is important to reduce unnecessary lost-time from sport, optimise career opportunities in professional sport for these individuals as well as reduce the loss of key player</w:t>
      </w:r>
      <w:r>
        <w:rPr>
          <w:rFonts w:ascii="Times New Roman" w:hAnsi="Times New Roman" w:cs="Times New Roman"/>
          <w:sz w:val="24"/>
          <w:szCs w:val="24"/>
        </w:rPr>
        <w:t>s from representative teams. With the aim of minimising the delay in diagnosis and improving the management of these injuries, New Zealand Cricket, together with their High Performance Physiotherapist, Medical Director, sports physician consultant, musculo</w:t>
      </w:r>
      <w:r>
        <w:rPr>
          <w:rFonts w:ascii="Times New Roman" w:hAnsi="Times New Roman" w:cs="Times New Roman"/>
          <w:sz w:val="24"/>
          <w:szCs w:val="24"/>
        </w:rPr>
        <w:t>skeletal radiologist and a prominent spinal surgeon have developed an algorithm for the diagnosis and management of lumbar bony stress injury that applies to bowlers of all ages participating at all levels of sport. This presentation will cover key aspects</w:t>
      </w:r>
      <w:r>
        <w:rPr>
          <w:rFonts w:ascii="Times New Roman" w:hAnsi="Times New Roman" w:cs="Times New Roman"/>
          <w:sz w:val="24"/>
          <w:szCs w:val="24"/>
        </w:rPr>
        <w:t xml:space="preserve"> of the algorithm including diagnosis of LBSI (clinical examination, imaging recommendations and indications for referral for specialist evaluation) as well as an overview of management of these injuries in cricketers.</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57"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b/>
          <w:bCs/>
          <w:sz w:val="24"/>
          <w:szCs w:val="24"/>
        </w:rPr>
        <w:t>25</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60" w:bottom="812" w:left="1480" w:header="720" w:footer="720" w:gutter="0"/>
          <w:cols w:space="720" w:equalWidth="0">
            <w:col w:w="896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6" w:name="page26"/>
      <w:bookmarkEnd w:id="26"/>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26</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7" w:name="page27"/>
      <w:bookmarkEnd w:id="27"/>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3E3A50">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bookmarkStart w:id="28" w:name="page28"/>
      <w:bookmarkEnd w:id="28"/>
      <w:r>
        <w:rPr>
          <w:rFonts w:ascii="Times New Roman" w:hAnsi="Times New Roman" w:cs="Times New Roman"/>
          <w:b/>
          <w:bCs/>
          <w:color w:val="0D0000"/>
          <w:sz w:val="28"/>
          <w:szCs w:val="28"/>
        </w:rPr>
        <w:lastRenderedPageBreak/>
        <w:t>Return To Sport After Concussion</w:t>
      </w:r>
    </w:p>
    <w:p w:rsidR="00000000" w:rsidRDefault="003E3A50">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Times New Roman" w:hAnsi="Times New Roman" w:cs="Times New Roman"/>
          <w:b/>
          <w:bCs/>
          <w:color w:val="0D0000"/>
          <w:sz w:val="28"/>
          <w:szCs w:val="28"/>
        </w:rPr>
        <w:t>Professor Tony Schneiders</w:t>
      </w:r>
    </w:p>
    <w:p w:rsidR="00000000" w:rsidRDefault="003E3A50">
      <w:pPr>
        <w:pStyle w:val="DefaultParagraphFont"/>
        <w:widowControl w:val="0"/>
        <w:autoSpaceDE w:val="0"/>
        <w:autoSpaceDN w:val="0"/>
        <w:adjustRightInd w:val="0"/>
        <w:spacing w:after="0" w:line="375"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4"/>
          <w:szCs w:val="24"/>
        </w:rPr>
        <w:t xml:space="preserve">Sports concussion is a common injury in collision and contact sports and is often characterised by a wide range of neurological signs and symptoms such as loss of consciousness, headaches and persistent fatigue which can affect daily activities and sports </w:t>
      </w:r>
      <w:r>
        <w:rPr>
          <w:rFonts w:ascii="Times New Roman" w:hAnsi="Times New Roman" w:cs="Times New Roman"/>
          <w:sz w:val="24"/>
          <w:szCs w:val="24"/>
        </w:rPr>
        <w:t>performance. While the majority of concussion symptoms fully resolve in most athletes over a relatively short period of time, some athletes may have ongoing problems and it has also been suggested that exposure to repeated concussions may lead to permanent</w:t>
      </w:r>
      <w:r>
        <w:rPr>
          <w:rFonts w:ascii="Times New Roman" w:hAnsi="Times New Roman" w:cs="Times New Roman"/>
          <w:sz w:val="24"/>
          <w:szCs w:val="24"/>
        </w:rPr>
        <w:t xml:space="preserve"> brain damage in the form of chronic traumatic encephalopathy. In more severe forms head injury in sport can lead to catastrophic events such as a sub-dural haematoma that can result in permanent disability and even death. It is therefore vital that all he</w:t>
      </w:r>
      <w:r>
        <w:rPr>
          <w:rFonts w:ascii="Times New Roman" w:hAnsi="Times New Roman" w:cs="Times New Roman"/>
          <w:sz w:val="24"/>
          <w:szCs w:val="24"/>
        </w:rPr>
        <w:t>ad injuries in sport are identified quickly and accurately, mandatory stand down periods are implemented in order to gauge the severity of the injury, and a graduated return to sports participation is initiated.</w:t>
      </w:r>
    </w:p>
    <w:p w:rsidR="00000000" w:rsidRDefault="003E3A50">
      <w:pPr>
        <w:pStyle w:val="DefaultParagraphFont"/>
        <w:widowControl w:val="0"/>
        <w:autoSpaceDE w:val="0"/>
        <w:autoSpaceDN w:val="0"/>
        <w:adjustRightInd w:val="0"/>
        <w:spacing w:after="0" w:line="388"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4"/>
          <w:szCs w:val="24"/>
        </w:rPr>
        <w:t xml:space="preserve">The third edition of the Sports Concussion </w:t>
      </w:r>
      <w:r>
        <w:rPr>
          <w:rFonts w:ascii="Times New Roman" w:hAnsi="Times New Roman" w:cs="Times New Roman"/>
          <w:sz w:val="24"/>
          <w:szCs w:val="24"/>
        </w:rPr>
        <w:t xml:space="preserve">Assessment Tool (SCAT3) was released in March 2013 following the 4th International Conference on Concussion in Sport held in Zurich. This tool outlines the graduated return to sport following a concussion based on best evidence practice. This presentation </w:t>
      </w:r>
      <w:r>
        <w:rPr>
          <w:rFonts w:ascii="Times New Roman" w:hAnsi="Times New Roman" w:cs="Times New Roman"/>
          <w:sz w:val="24"/>
          <w:szCs w:val="24"/>
        </w:rPr>
        <w:t>will discuss the diagnosis and specifically the early management of a concussed athlete and emphasise that the foundation of concussion management is physical and cognitive rest followed by a graded programme of exertion prior to medical clearance and full</w:t>
      </w:r>
      <w:r>
        <w:rPr>
          <w:rFonts w:ascii="Times New Roman" w:hAnsi="Times New Roman" w:cs="Times New Roman"/>
          <w:sz w:val="24"/>
          <w:szCs w:val="24"/>
        </w:rPr>
        <w:t xml:space="preserve"> return to play. The consensus statement recommends that an initial period of rest of 24–48 hours may be of benefit, however, because of the different physiological responses related to head impact in children and adolescents, a more conservative rest and </w:t>
      </w:r>
      <w:r>
        <w:rPr>
          <w:rFonts w:ascii="Times New Roman" w:hAnsi="Times New Roman" w:cs="Times New Roman"/>
          <w:sz w:val="24"/>
          <w:szCs w:val="24"/>
        </w:rPr>
        <w:t>return to play approach is recommended. For adults, there should be at least 24 hours between each stage of a graduated return to play protocol and if symptoms recur the athlete should rest until they resolve and then resume the program at the previous asy</w:t>
      </w:r>
      <w:r>
        <w:rPr>
          <w:rFonts w:ascii="Times New Roman" w:hAnsi="Times New Roman" w:cs="Times New Roman"/>
          <w:sz w:val="24"/>
          <w:szCs w:val="24"/>
        </w:rPr>
        <w:t>mptomatic stage. If the athlete is symptomatic for more than 10 days, then consultation by a medical practitioner who is expert in the management of concussion, is recommended.</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91"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60"/>
        <w:rPr>
          <w:rFonts w:ascii="Times New Roman" w:hAnsi="Times New Roman" w:cs="Times New Roman"/>
          <w:sz w:val="24"/>
          <w:szCs w:val="24"/>
        </w:rPr>
      </w:pPr>
      <w:r>
        <w:rPr>
          <w:rFonts w:ascii="Times New Roman" w:hAnsi="Times New Roman" w:cs="Times New Roman"/>
          <w:b/>
          <w:bCs/>
          <w:sz w:val="24"/>
          <w:szCs w:val="24"/>
        </w:rPr>
        <w:t>28</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305" w:right="1480" w:bottom="812" w:left="1480" w:header="720" w:footer="720" w:gutter="0"/>
          <w:cols w:space="720" w:equalWidth="0">
            <w:col w:w="8940"/>
          </w:cols>
          <w:noEndnote/>
        </w:sectPr>
      </w:pPr>
    </w:p>
    <w:p w:rsidR="00000000" w:rsidRDefault="003E3A50">
      <w:pPr>
        <w:pStyle w:val="DefaultParagraphFont"/>
        <w:widowControl w:val="0"/>
        <w:autoSpaceDE w:val="0"/>
        <w:autoSpaceDN w:val="0"/>
        <w:adjustRightInd w:val="0"/>
        <w:spacing w:after="0" w:line="103" w:lineRule="exact"/>
        <w:rPr>
          <w:rFonts w:ascii="Times New Roman" w:hAnsi="Times New Roman" w:cs="Times New Roman"/>
          <w:sz w:val="24"/>
          <w:szCs w:val="24"/>
        </w:rPr>
      </w:pPr>
      <w:bookmarkStart w:id="29" w:name="page29"/>
      <w:bookmarkEnd w:id="29"/>
    </w:p>
    <w:p w:rsidR="00000000" w:rsidRDefault="003E3A50">
      <w:pPr>
        <w:pStyle w:val="DefaultParagraphFont"/>
        <w:widowControl w:val="0"/>
        <w:overflowPunct w:val="0"/>
        <w:autoSpaceDE w:val="0"/>
        <w:autoSpaceDN w:val="0"/>
        <w:adjustRightInd w:val="0"/>
        <w:spacing w:after="0" w:line="213" w:lineRule="auto"/>
        <w:ind w:left="3540" w:right="860" w:hanging="2701"/>
        <w:rPr>
          <w:rFonts w:ascii="Times New Roman" w:hAnsi="Times New Roman" w:cs="Times New Roman"/>
          <w:sz w:val="24"/>
          <w:szCs w:val="24"/>
        </w:rPr>
      </w:pPr>
      <w:r>
        <w:rPr>
          <w:rFonts w:ascii="Times New Roman" w:hAnsi="Times New Roman" w:cs="Times New Roman"/>
          <w:b/>
          <w:bCs/>
          <w:sz w:val="28"/>
          <w:szCs w:val="28"/>
        </w:rPr>
        <w:t>Psychological reactions to injury across different populations Dr Rod Corban</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3E3A50">
      <w:pPr>
        <w:pStyle w:val="DefaultParagraphFont"/>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color w:val="1A1A1A"/>
          <w:sz w:val="24"/>
          <w:szCs w:val="24"/>
        </w:rPr>
        <w:t>The psychological impact of an injury will depend on many factors. Of course there is the severity of the injury, the impact on daily functioning and the long-</w:t>
      </w:r>
      <w:r>
        <w:rPr>
          <w:rFonts w:ascii="Times New Roman" w:hAnsi="Times New Roman" w:cs="Times New Roman"/>
          <w:color w:val="1A1A1A"/>
          <w:sz w:val="24"/>
          <w:szCs w:val="24"/>
        </w:rPr>
        <w:t xml:space="preserve">term consequence of the injury. However, even these aspects are moderated by many other personal and developmental factors. For example, an injury to an athlete may result in different psychological responses dependent not only the level of athlete (e.g., </w:t>
      </w:r>
      <w:r>
        <w:rPr>
          <w:rFonts w:ascii="Times New Roman" w:hAnsi="Times New Roman" w:cs="Times New Roman"/>
          <w:color w:val="1A1A1A"/>
          <w:sz w:val="24"/>
          <w:szCs w:val="24"/>
        </w:rPr>
        <w:t xml:space="preserve">recreational, competitive, elite), but also their stage in life. Further, injuries in general will undoubtedly be viewed differently dependent on the development stage of the injured party. Often we forget that human development is a life long process and </w:t>
      </w:r>
      <w:r>
        <w:rPr>
          <w:rFonts w:ascii="Times New Roman" w:hAnsi="Times New Roman" w:cs="Times New Roman"/>
          <w:color w:val="1A1A1A"/>
          <w:sz w:val="24"/>
          <w:szCs w:val="24"/>
        </w:rPr>
        <w:t>does not stop at the end of adolescence. Thus, any successful rehabilitation process will acknowledge the different psychological needs and responses across the various stages of life development. By understanding some of these key differences, practitione</w:t>
      </w:r>
      <w:r>
        <w:rPr>
          <w:rFonts w:ascii="Times New Roman" w:hAnsi="Times New Roman" w:cs="Times New Roman"/>
          <w:color w:val="1A1A1A"/>
          <w:sz w:val="24"/>
          <w:szCs w:val="24"/>
        </w:rPr>
        <w:t>rs may be able to increase the efficacy of the rehabilitation process for their clients.</w:t>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sz w:val="24"/>
          <w:szCs w:val="24"/>
        </w:rPr>
        <w:t>29</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1460" w:bottom="812" w:left="1460" w:header="720" w:footer="720" w:gutter="0"/>
          <w:cols w:space="720" w:equalWidth="0">
            <w:col w:w="8980"/>
          </w:cols>
          <w:noEndnote/>
        </w:sect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0" w:name="page30"/>
      <w:bookmarkEnd w:id="30"/>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30</w:t>
      </w:r>
    </w:p>
    <w:p w:rsidR="0000000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5820" w:bottom="812" w:left="5840" w:header="720" w:footer="720" w:gutter="0"/>
          <w:cols w:space="720" w:equalWidth="0">
            <w:col w:w="240"/>
          </w:cols>
          <w:noEndnote/>
        </w:sectPr>
      </w:pPr>
    </w:p>
    <w:p w:rsidR="00000000" w:rsidRDefault="00A76130">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1" w:name="page31"/>
      <w:bookmarkEnd w:id="31"/>
      <w:r>
        <w:rPr>
          <w:noProof/>
        </w:rPr>
        <w:lastRenderedPageBreak/>
        <w:drawing>
          <wp:anchor distT="0" distB="0" distL="114300" distR="114300" simplePos="0" relativeHeight="251680768" behindDoc="1" locked="0" layoutInCell="0" allowOverlap="1">
            <wp:simplePos x="0" y="0"/>
            <wp:positionH relativeFrom="page">
              <wp:posOffset>899795</wp:posOffset>
            </wp:positionH>
            <wp:positionV relativeFrom="page">
              <wp:posOffset>899160</wp:posOffset>
            </wp:positionV>
            <wp:extent cx="5661025" cy="89769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61025" cy="89769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3E3A50">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3E3A50" w:rsidRDefault="003E3A5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w:t>
      </w:r>
    </w:p>
    <w:sectPr w:rsidR="003E3A50">
      <w:pgSz w:w="11900" w:h="16838"/>
      <w:pgMar w:top="1440" w:right="5820" w:bottom="812" w:left="5840" w:header="720" w:footer="720" w:gutter="0"/>
      <w:cols w:space="72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30"/>
    <w:rsid w:val="003E3A50"/>
    <w:rsid w:val="00A76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9164C4-E5D5-410D-83FE-9D62B08D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Ashton</dc:creator>
  <cp:keywords/>
  <dc:description/>
  <cp:lastModifiedBy>Hamish Ashton</cp:lastModifiedBy>
  <cp:revision>2</cp:revision>
  <dcterms:created xsi:type="dcterms:W3CDTF">2014-03-02T08:00:00Z</dcterms:created>
  <dcterms:modified xsi:type="dcterms:W3CDTF">2014-03-02T08:00:00Z</dcterms:modified>
</cp:coreProperties>
</file>